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3D83A" w14:textId="21BD4F91" w:rsidR="00C33045" w:rsidRDefault="00DA4808">
      <w:pPr>
        <w:spacing w:before="5" w:line="348" w:lineRule="exact"/>
        <w:jc w:val="center"/>
        <w:textAlignment w:val="baseline"/>
        <w:rPr>
          <w:rFonts w:ascii="Trebuchet MS" w:eastAsia="Trebuchet MS" w:hAnsi="Trebuchet MS"/>
          <w:b/>
          <w:color w:val="0A6A65"/>
          <w:sz w:val="32"/>
        </w:rPr>
      </w:pPr>
      <w:r>
        <w:rPr>
          <w:noProof/>
        </w:rPr>
        <mc:AlternateContent>
          <mc:Choice Requires="wps">
            <w:drawing>
              <wp:anchor distT="0" distB="0" distL="0" distR="0" simplePos="0" relativeHeight="251658240" behindDoc="1" locked="0" layoutInCell="1" allowOverlap="1" wp14:anchorId="5ADB2280" wp14:editId="6A878FDD">
                <wp:simplePos x="0" y="0"/>
                <wp:positionH relativeFrom="page">
                  <wp:posOffset>804545</wp:posOffset>
                </wp:positionH>
                <wp:positionV relativeFrom="page">
                  <wp:posOffset>457200</wp:posOffset>
                </wp:positionV>
                <wp:extent cx="6172200" cy="796925"/>
                <wp:effectExtent l="0" t="0" r="0" b="0"/>
                <wp:wrapSquare wrapText="bothSides"/>
                <wp:docPr id="4"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796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766D9" w14:textId="77777777" w:rsidR="00C33045" w:rsidRDefault="00DA4808">
                            <w:pPr>
                              <w:spacing w:after="415"/>
                              <w:ind w:left="2155" w:right="2165"/>
                              <w:textAlignment w:val="baseline"/>
                            </w:pPr>
                            <w:r>
                              <w:rPr>
                                <w:noProof/>
                              </w:rPr>
                              <w:drawing>
                                <wp:inline distT="0" distB="0" distL="0" distR="0" wp14:anchorId="0B293A29" wp14:editId="47A8F95B">
                                  <wp:extent cx="3429000" cy="5334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876243188" name="Picture"/>
                                          <pic:cNvPicPr/>
                                        </pic:nvPicPr>
                                        <pic:blipFill>
                                          <a:blip r:embed="rId8"/>
                                          <a:stretch>
                                            <a:fillRect/>
                                          </a:stretch>
                                        </pic:blipFill>
                                        <pic:spPr>
                                          <a:xfrm>
                                            <a:off x="0" y="0"/>
                                            <a:ext cx="3429000" cy="53340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B2280" id="_x0000_t202" coordsize="21600,21600" o:spt="202" path="m,l,21600r21600,l21600,xe">
                <v:stroke joinstyle="miter"/>
                <v:path gradientshapeok="t" o:connecttype="rect"/>
              </v:shapetype>
              <v:shape id="_x0000_s0" o:spid="_x0000_s1026" type="#_x0000_t202" style="position:absolute;left:0;text-align:left;margin-left:63.35pt;margin-top:36pt;width:486pt;height:62.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" filled="f" stroked="f">
                <v:textbox inset="0,0,0,0">
                  <w:txbxContent>
                    <w:p w14:paraId="63A766D9" w14:textId="77777777" w:rsidR="00C33045" w:rsidRDefault="00DA4808">
                      <w:pPr>
                        <w:spacing w:after="415"/>
                        <w:ind w:left="2155" w:right="2165"/>
                        <w:textAlignment w:val="baseline"/>
                      </w:pPr>
                      <w:r>
                        <w:rPr>
                          <w:noProof/>
                        </w:rPr>
                        <w:drawing>
                          <wp:inline distT="0" distB="0" distL="0" distR="0" wp14:anchorId="0B293A29" wp14:editId="47A8F95B">
                            <wp:extent cx="3429000" cy="5334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876243188" name="Picture"/>
                                    <pic:cNvPicPr/>
                                  </pic:nvPicPr>
                                  <pic:blipFill>
                                    <a:blip r:embed="rId9"/>
                                    <a:stretch>
                                      <a:fillRect/>
                                    </a:stretch>
                                  </pic:blipFill>
                                  <pic:spPr>
                                    <a:xfrm>
                                      <a:off x="0" y="0"/>
                                      <a:ext cx="3429000" cy="533400"/>
                                    </a:xfrm>
                                    <a:prstGeom prst="rect">
                                      <a:avLst/>
                                    </a:prstGeom>
                                  </pic:spPr>
                                </pic:pic>
                              </a:graphicData>
                            </a:graphic>
                          </wp:inline>
                        </w:drawing>
                      </w:r>
                    </w:p>
                  </w:txbxContent>
                </v:textbox>
                <w10:wrap type="square" anchorx="page" anchory="page"/>
              </v:shape>
            </w:pict>
          </mc:Fallback>
        </mc:AlternateContent>
      </w:r>
      <w:r w:rsidR="006F6B10">
        <w:rPr>
          <w:rFonts w:ascii="Trebuchet MS" w:eastAsia="Trebuchet MS" w:hAnsi="Trebuchet MS"/>
          <w:b/>
          <w:color w:val="0A6A65"/>
          <w:sz w:val="32"/>
        </w:rPr>
        <w:t>202</w:t>
      </w:r>
      <w:r w:rsidR="00FC0519">
        <w:rPr>
          <w:rFonts w:ascii="Trebuchet MS" w:eastAsia="Trebuchet MS" w:hAnsi="Trebuchet MS"/>
          <w:b/>
          <w:color w:val="0A6A65"/>
          <w:sz w:val="32"/>
        </w:rPr>
        <w:t>5</w:t>
      </w:r>
      <w:r w:rsidR="008D08FC">
        <w:rPr>
          <w:rFonts w:ascii="Trebuchet MS" w:eastAsia="Trebuchet MS" w:hAnsi="Trebuchet MS"/>
          <w:b/>
          <w:color w:val="0A6A65"/>
          <w:sz w:val="32"/>
        </w:rPr>
        <w:t xml:space="preserve"> PUBLIC ACCOUNTABILITY QUESTIONNAIRE</w:t>
      </w:r>
    </w:p>
    <w:p w14:paraId="47BAD50E" w14:textId="499030C8" w:rsidR="00C33045" w:rsidRDefault="00DA4808" w:rsidP="00181953">
      <w:pPr>
        <w:spacing w:before="399" w:line="278" w:lineRule="exact"/>
        <w:jc w:val="center"/>
        <w:textAlignment w:val="baseline"/>
        <w:rPr>
          <w:rFonts w:ascii="Trebuchet MS" w:eastAsia="Trebuchet MS" w:hAnsi="Trebuchet MS"/>
          <w:b/>
          <w:color w:val="0C7C77"/>
          <w:sz w:val="24"/>
        </w:rPr>
      </w:pPr>
      <w:r>
        <w:rPr>
          <w:rFonts w:ascii="Trebuchet MS" w:eastAsia="Trebuchet MS" w:hAnsi="Trebuchet MS"/>
          <w:b/>
          <w:color w:val="0C7C77"/>
          <w:sz w:val="24"/>
        </w:rPr>
        <w:t>This Questio</w:t>
      </w:r>
      <w:r w:rsidR="00D2090C">
        <w:rPr>
          <w:rFonts w:ascii="Trebuchet MS" w:eastAsia="Trebuchet MS" w:hAnsi="Trebuchet MS"/>
          <w:b/>
          <w:color w:val="0C7C77"/>
          <w:sz w:val="24"/>
        </w:rPr>
        <w:t>nnaire Covers Calendar Year 202</w:t>
      </w:r>
      <w:r w:rsidR="00FC0519">
        <w:rPr>
          <w:rFonts w:ascii="Trebuchet MS" w:eastAsia="Trebuchet MS" w:hAnsi="Trebuchet MS"/>
          <w:b/>
          <w:color w:val="0C7C77"/>
          <w:sz w:val="24"/>
        </w:rPr>
        <w:t>5</w:t>
      </w:r>
      <w:r>
        <w:rPr>
          <w:rFonts w:ascii="Trebuchet MS" w:eastAsia="Trebuchet MS" w:hAnsi="Trebuchet MS"/>
          <w:b/>
          <w:color w:val="0C7C77"/>
          <w:sz w:val="24"/>
        </w:rPr>
        <w:t>.</w:t>
      </w:r>
    </w:p>
    <w:p w14:paraId="658C4576" w14:textId="70D5AA72" w:rsidR="00C33045" w:rsidRDefault="00DA4808">
      <w:pPr>
        <w:spacing w:line="278" w:lineRule="exact"/>
        <w:jc w:val="center"/>
        <w:textAlignment w:val="baseline"/>
        <w:rPr>
          <w:rFonts w:ascii="Trebuchet MS" w:eastAsia="Trebuchet MS" w:hAnsi="Trebuchet MS"/>
          <w:b/>
          <w:color w:val="0C7C77"/>
          <w:sz w:val="24"/>
        </w:rPr>
      </w:pPr>
      <w:r>
        <w:rPr>
          <w:rFonts w:ascii="Trebuchet MS" w:eastAsia="Trebuchet MS" w:hAnsi="Trebuchet MS"/>
          <w:b/>
          <w:color w:val="0C7C77"/>
          <w:sz w:val="24"/>
        </w:rPr>
        <w:t>Please return your response to</w:t>
      </w:r>
      <w:hyperlink r:id="rId10" w:history="1">
        <w:r>
          <w:rPr>
            <w:rFonts w:ascii="Trebuchet MS" w:eastAsia="Trebuchet MS" w:hAnsi="Trebuchet MS"/>
            <w:b/>
            <w:color w:val="0000FF"/>
            <w:sz w:val="24"/>
            <w:u w:val="single"/>
          </w:rPr>
          <w:t xml:space="preserve"> </w:t>
        </w:r>
        <w:hyperlink r:id="rId11" w:history="1">
          <w:r w:rsidR="009815F9" w:rsidRPr="009E0851">
            <w:rPr>
              <w:rStyle w:val="Hyperlink"/>
              <w:rFonts w:ascii="Trebuchet MS" w:eastAsia="Trebuchet MS" w:hAnsi="Trebuchet MS"/>
              <w:b/>
              <w:sz w:val="24"/>
            </w:rPr>
            <w:t>starshine.chun@afslaw.com</w:t>
          </w:r>
        </w:hyperlink>
        <w:r w:rsidR="009815F9">
          <w:rPr>
            <w:rFonts w:ascii="Trebuchet MS" w:eastAsia="Trebuchet MS" w:hAnsi="Trebuchet MS"/>
            <w:b/>
            <w:color w:val="0C7C77"/>
            <w:sz w:val="24"/>
          </w:rPr>
          <w:t xml:space="preserve"> and</w:t>
        </w:r>
        <w:r w:rsidR="009815F9">
          <w:rPr>
            <w:rFonts w:ascii="Trebuchet MS" w:eastAsia="Trebuchet MS" w:hAnsi="Trebuchet MS"/>
            <w:b/>
            <w:color w:val="0000FF"/>
            <w:sz w:val="24"/>
            <w:u w:val="single"/>
          </w:rPr>
          <w:t xml:space="preserve"> </w:t>
        </w:r>
        <w:r>
          <w:rPr>
            <w:rFonts w:ascii="Trebuchet MS" w:eastAsia="Trebuchet MS" w:hAnsi="Trebuchet MS"/>
            <w:b/>
            <w:color w:val="0000FF"/>
            <w:sz w:val="24"/>
            <w:u w:val="single"/>
          </w:rPr>
          <w:t>jeri.freirich@arentfox.com</w:t>
        </w:r>
      </w:hyperlink>
      <w:r>
        <w:rPr>
          <w:rFonts w:ascii="Trebuchet MS" w:eastAsia="Trebuchet MS" w:hAnsi="Trebuchet MS"/>
          <w:b/>
          <w:color w:val="0000FF"/>
          <w:sz w:val="24"/>
          <w:u w:val="single"/>
        </w:rPr>
        <w:t xml:space="preserve"> </w:t>
      </w:r>
      <w:r>
        <w:rPr>
          <w:rFonts w:ascii="Trebuchet MS" w:eastAsia="Trebuchet MS" w:hAnsi="Trebuchet MS"/>
          <w:b/>
          <w:color w:val="0C7C77"/>
          <w:sz w:val="24"/>
        </w:rPr>
        <w:t>no later than</w:t>
      </w:r>
    </w:p>
    <w:p w14:paraId="5151B5BB" w14:textId="4E72730D" w:rsidR="00C33045" w:rsidRDefault="00DA4808">
      <w:pPr>
        <w:spacing w:before="1" w:after="340" w:line="278" w:lineRule="exact"/>
        <w:jc w:val="center"/>
        <w:textAlignment w:val="baseline"/>
        <w:rPr>
          <w:rFonts w:ascii="Trebuchet MS" w:eastAsia="Trebuchet MS" w:hAnsi="Trebuchet MS"/>
          <w:b/>
          <w:color w:val="FF0000"/>
          <w:spacing w:val="-1"/>
          <w:sz w:val="24"/>
        </w:rPr>
      </w:pPr>
      <w:r>
        <w:rPr>
          <w:rFonts w:ascii="Trebuchet MS" w:eastAsia="Trebuchet MS" w:hAnsi="Trebuchet MS"/>
          <w:b/>
          <w:color w:val="FF0000"/>
          <w:spacing w:val="-1"/>
          <w:sz w:val="24"/>
        </w:rPr>
        <w:t xml:space="preserve">June </w:t>
      </w:r>
      <w:r w:rsidR="00B518BD">
        <w:rPr>
          <w:rFonts w:ascii="Trebuchet MS" w:eastAsia="Trebuchet MS" w:hAnsi="Trebuchet MS"/>
          <w:b/>
          <w:color w:val="FF0000"/>
          <w:spacing w:val="-1"/>
          <w:sz w:val="24"/>
        </w:rPr>
        <w:t>3</w:t>
      </w:r>
      <w:r w:rsidR="00993F76">
        <w:rPr>
          <w:rFonts w:ascii="Trebuchet MS" w:eastAsia="Trebuchet MS" w:hAnsi="Trebuchet MS"/>
          <w:b/>
          <w:color w:val="FF0000"/>
          <w:spacing w:val="-1"/>
          <w:sz w:val="24"/>
        </w:rPr>
        <w:t>0</w:t>
      </w:r>
      <w:r>
        <w:rPr>
          <w:rFonts w:ascii="Trebuchet MS" w:eastAsia="Trebuchet MS" w:hAnsi="Trebuchet MS"/>
          <w:b/>
          <w:color w:val="FF0000"/>
          <w:spacing w:val="-1"/>
          <w:sz w:val="24"/>
        </w:rPr>
        <w:t>, 202</w:t>
      </w:r>
      <w:r w:rsidR="00FC0519">
        <w:rPr>
          <w:rFonts w:ascii="Trebuchet MS" w:eastAsia="Trebuchet MS" w:hAnsi="Trebuchet MS"/>
          <w:b/>
          <w:color w:val="FF0000"/>
          <w:spacing w:val="-1"/>
          <w:sz w:val="24"/>
        </w:rPr>
        <w:t>5</w:t>
      </w:r>
      <w:r w:rsidR="008D08FC">
        <w:rPr>
          <w:rFonts w:ascii="Trebuchet MS" w:eastAsia="Trebuchet MS" w:hAnsi="Trebuchet MS"/>
          <w:b/>
          <w:color w:val="FF0000"/>
          <w:spacing w:val="-1"/>
          <w:sz w:val="24"/>
        </w:rPr>
        <w:t>.</w:t>
      </w:r>
    </w:p>
    <w:p w14:paraId="46B5960F" w14:textId="10FE45FD" w:rsidR="00C33045" w:rsidRDefault="00DA4808">
      <w:pPr>
        <w:spacing w:before="574" w:line="271" w:lineRule="exact"/>
        <w:textAlignment w:val="baseline"/>
        <w:rPr>
          <w:rFonts w:eastAsia="Times New Roman"/>
          <w:b/>
          <w:color w:val="000000"/>
          <w:spacing w:val="-26"/>
          <w:sz w:val="24"/>
        </w:rPr>
      </w:pPr>
      <w:r>
        <w:rPr>
          <w:noProof/>
        </w:rPr>
        <mc:AlternateContent>
          <mc:Choice Requires="wps">
            <w:drawing>
              <wp:anchor distT="0" distB="0" distL="114300" distR="114300" simplePos="0" relativeHeight="251659264" behindDoc="0" locked="0" layoutInCell="1" allowOverlap="1" wp14:anchorId="23C77513" wp14:editId="18FF30C2">
                <wp:simplePos x="0" y="0"/>
                <wp:positionH relativeFrom="page">
                  <wp:posOffset>804545</wp:posOffset>
                </wp:positionH>
                <wp:positionV relativeFrom="page">
                  <wp:posOffset>2487295</wp:posOffset>
                </wp:positionV>
                <wp:extent cx="6172835"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83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3671F" id="Lin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35pt,195.85pt" to="549.4pt,1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" strokeweight=".7pt">
                <w10:wrap anchorx="page" anchory="page"/>
              </v:line>
            </w:pict>
          </mc:Fallback>
        </mc:AlternateContent>
      </w:r>
      <w:r w:rsidR="008D08FC">
        <w:rPr>
          <w:rFonts w:eastAsia="Times New Roman"/>
          <w:b/>
          <w:color w:val="000000"/>
          <w:spacing w:val="-26"/>
          <w:sz w:val="24"/>
        </w:rPr>
        <w:t>OWNERSHIP AND ORGANIZATIONAL STRUCTURE</w:t>
      </w:r>
    </w:p>
    <w:p w14:paraId="1E90F965" w14:textId="77777777" w:rsidR="009A353D" w:rsidRDefault="00DA4808">
      <w:pPr>
        <w:numPr>
          <w:ilvl w:val="0"/>
          <w:numId w:val="1"/>
        </w:numPr>
        <w:spacing w:before="294" w:line="293" w:lineRule="exact"/>
        <w:ind w:left="720" w:right="360" w:hanging="720"/>
        <w:textAlignment w:val="baseline"/>
        <w:rPr>
          <w:rFonts w:eastAsia="Times New Roman"/>
          <w:color w:val="000000"/>
          <w:sz w:val="24"/>
        </w:rPr>
      </w:pPr>
      <w:r>
        <w:rPr>
          <w:rFonts w:eastAsia="Times New Roman"/>
          <w:color w:val="000000"/>
          <w:sz w:val="24"/>
        </w:rPr>
        <w:t>Describe the ownership structure of your GPO and/or its parent or affiliated companies, including details regarding the following:</w:t>
      </w:r>
    </w:p>
    <w:p w14:paraId="03BF3205" w14:textId="6B8B8156" w:rsidR="009A353D" w:rsidRDefault="009A353D" w:rsidP="009A353D">
      <w:pPr>
        <w:tabs>
          <w:tab w:val="left" w:pos="1080"/>
        </w:tabs>
        <w:spacing w:before="261" w:line="298" w:lineRule="exact"/>
        <w:ind w:left="720"/>
        <w:textAlignment w:val="baseline"/>
        <w:rPr>
          <w:rFonts w:ascii="Courier New" w:eastAsia="Courier New" w:hAnsi="Courier New"/>
          <w:color w:val="000000"/>
          <w:sz w:val="24"/>
        </w:rPr>
      </w:pPr>
      <w:r>
        <w:rPr>
          <w:rFonts w:ascii="Courier New" w:eastAsia="Courier New" w:hAnsi="Courier New"/>
          <w:color w:val="000000"/>
          <w:sz w:val="24"/>
        </w:rPr>
        <w:t>-</w:t>
      </w:r>
      <w:r>
        <w:rPr>
          <w:rFonts w:ascii="Courier New" w:eastAsia="Courier New" w:hAnsi="Courier New"/>
          <w:color w:val="000000"/>
          <w:sz w:val="24"/>
        </w:rPr>
        <w:tab/>
      </w:r>
      <w:r>
        <w:rPr>
          <w:rFonts w:eastAsia="Times New Roman"/>
          <w:color w:val="000000"/>
          <w:sz w:val="24"/>
        </w:rPr>
        <w:t xml:space="preserve">Person(s) or entities that control </w:t>
      </w:r>
      <w:r w:rsidR="006B1506">
        <w:rPr>
          <w:rFonts w:eastAsia="Times New Roman"/>
          <w:color w:val="000000"/>
          <w:sz w:val="24"/>
        </w:rPr>
        <w:t>many</w:t>
      </w:r>
      <w:r>
        <w:rPr>
          <w:rFonts w:eastAsia="Times New Roman"/>
          <w:color w:val="000000"/>
          <w:sz w:val="24"/>
        </w:rPr>
        <w:t xml:space="preserve"> voting interests in your </w:t>
      </w:r>
      <w:r w:rsidR="006B1506">
        <w:rPr>
          <w:rFonts w:eastAsia="Times New Roman"/>
          <w:color w:val="000000"/>
          <w:sz w:val="24"/>
        </w:rPr>
        <w:t>GPO.</w:t>
      </w:r>
    </w:p>
    <w:p w14:paraId="58EEA1C9" w14:textId="796142B5" w:rsidR="009A353D" w:rsidRDefault="009A353D" w:rsidP="009A353D">
      <w:pPr>
        <w:tabs>
          <w:tab w:val="left" w:pos="1080"/>
        </w:tabs>
        <w:spacing w:line="279" w:lineRule="exact"/>
        <w:ind w:left="1080" w:right="792" w:hanging="360"/>
        <w:textAlignment w:val="baseline"/>
        <w:rPr>
          <w:rFonts w:ascii="Courier New" w:eastAsia="Courier New" w:hAnsi="Courier New"/>
          <w:color w:val="000000"/>
          <w:sz w:val="24"/>
        </w:rPr>
      </w:pPr>
      <w:r>
        <w:rPr>
          <w:rFonts w:ascii="Courier New" w:eastAsia="Courier New" w:hAnsi="Courier New"/>
          <w:color w:val="000000"/>
          <w:sz w:val="24"/>
        </w:rPr>
        <w:t>-</w:t>
      </w:r>
      <w:r>
        <w:rPr>
          <w:rFonts w:ascii="Courier New" w:eastAsia="Courier New" w:hAnsi="Courier New"/>
          <w:color w:val="000000"/>
          <w:sz w:val="24"/>
        </w:rPr>
        <w:tab/>
      </w:r>
      <w:r>
        <w:rPr>
          <w:rFonts w:eastAsia="Times New Roman"/>
          <w:color w:val="000000"/>
          <w:sz w:val="24"/>
        </w:rPr>
        <w:t xml:space="preserve">The types of equity holders of your GPO (e.g., </w:t>
      </w:r>
      <w:r w:rsidR="006B1506">
        <w:rPr>
          <w:rFonts w:eastAsia="Times New Roman"/>
          <w:color w:val="000000"/>
          <w:sz w:val="24"/>
        </w:rPr>
        <w:t>publicly held</w:t>
      </w:r>
      <w:r>
        <w:rPr>
          <w:rFonts w:eastAsia="Times New Roman"/>
          <w:color w:val="000000"/>
          <w:sz w:val="24"/>
        </w:rPr>
        <w:t xml:space="preserve"> company, healthcare providers, individuals, for-profit and/or not-for-profit entities</w:t>
      </w:r>
      <w:r w:rsidR="006B1506">
        <w:rPr>
          <w:rFonts w:eastAsia="Times New Roman"/>
          <w:color w:val="000000"/>
          <w:sz w:val="24"/>
        </w:rPr>
        <w:t>).</w:t>
      </w:r>
    </w:p>
    <w:p w14:paraId="55C19028" w14:textId="396455DC" w:rsidR="009A353D" w:rsidRDefault="009A353D" w:rsidP="009A353D">
      <w:pPr>
        <w:tabs>
          <w:tab w:val="left" w:pos="1080"/>
        </w:tabs>
        <w:spacing w:line="293" w:lineRule="exact"/>
        <w:ind w:left="1080" w:right="432" w:hanging="360"/>
        <w:textAlignment w:val="baseline"/>
        <w:rPr>
          <w:rFonts w:ascii="Courier New" w:eastAsia="Courier New" w:hAnsi="Courier New"/>
          <w:color w:val="000000"/>
          <w:sz w:val="24"/>
        </w:rPr>
      </w:pPr>
      <w:r>
        <w:rPr>
          <w:rFonts w:ascii="Courier New" w:eastAsia="Courier New" w:hAnsi="Courier New"/>
          <w:color w:val="000000"/>
          <w:sz w:val="24"/>
        </w:rPr>
        <w:t>-</w:t>
      </w:r>
      <w:r>
        <w:rPr>
          <w:rFonts w:ascii="Courier New" w:eastAsia="Courier New" w:hAnsi="Courier New"/>
          <w:color w:val="000000"/>
          <w:sz w:val="24"/>
        </w:rPr>
        <w:tab/>
      </w:r>
      <w:r>
        <w:rPr>
          <w:rFonts w:eastAsia="Times New Roman"/>
          <w:color w:val="000000"/>
          <w:sz w:val="24"/>
        </w:rPr>
        <w:t xml:space="preserve">The corporate form of your GPO and/or its parent or affiliated companies – such as corporation, partnership, limited liability company, </w:t>
      </w:r>
      <w:r w:rsidR="006B1506">
        <w:rPr>
          <w:rFonts w:eastAsia="Times New Roman"/>
          <w:color w:val="000000"/>
          <w:sz w:val="24"/>
        </w:rPr>
        <w:t>co-op.</w:t>
      </w:r>
    </w:p>
    <w:p w14:paraId="7DC43D32" w14:textId="77777777" w:rsidR="009A353D" w:rsidRDefault="009A353D" w:rsidP="009A353D">
      <w:pPr>
        <w:tabs>
          <w:tab w:val="left" w:pos="1080"/>
        </w:tabs>
        <w:spacing w:before="21" w:line="298" w:lineRule="exact"/>
        <w:ind w:left="720"/>
        <w:textAlignment w:val="baseline"/>
        <w:rPr>
          <w:rFonts w:ascii="Courier New" w:eastAsia="Courier New" w:hAnsi="Courier New"/>
          <w:color w:val="000000"/>
          <w:sz w:val="24"/>
        </w:rPr>
      </w:pPr>
      <w:r>
        <w:rPr>
          <w:rFonts w:ascii="Courier New" w:eastAsia="Courier New" w:hAnsi="Courier New"/>
          <w:color w:val="000000"/>
          <w:sz w:val="24"/>
        </w:rPr>
        <w:t>-</w:t>
      </w:r>
      <w:r>
        <w:rPr>
          <w:rFonts w:ascii="Courier New" w:eastAsia="Courier New" w:hAnsi="Courier New"/>
          <w:color w:val="000000"/>
          <w:sz w:val="24"/>
        </w:rPr>
        <w:tab/>
      </w:r>
      <w:r>
        <w:rPr>
          <w:rFonts w:eastAsia="Times New Roman"/>
          <w:color w:val="000000"/>
          <w:sz w:val="24"/>
        </w:rPr>
        <w:t>Whether the GPO is organized as a for-profit or not-for-profit organization; and</w:t>
      </w:r>
    </w:p>
    <w:p w14:paraId="6C6CB23B" w14:textId="77777777" w:rsidR="009A353D" w:rsidRDefault="009A353D" w:rsidP="009A353D">
      <w:pPr>
        <w:tabs>
          <w:tab w:val="left" w:pos="1080"/>
        </w:tabs>
        <w:spacing w:line="299" w:lineRule="exact"/>
        <w:ind w:left="720"/>
        <w:textAlignment w:val="baseline"/>
        <w:rPr>
          <w:rFonts w:ascii="Courier New" w:eastAsia="Courier New" w:hAnsi="Courier New"/>
          <w:color w:val="000000"/>
          <w:spacing w:val="2"/>
          <w:sz w:val="24"/>
        </w:rPr>
      </w:pPr>
      <w:r>
        <w:rPr>
          <w:rFonts w:ascii="Courier New" w:eastAsia="Courier New" w:hAnsi="Courier New"/>
          <w:color w:val="000000"/>
          <w:spacing w:val="2"/>
          <w:sz w:val="24"/>
        </w:rPr>
        <w:t>-</w:t>
      </w:r>
      <w:r>
        <w:rPr>
          <w:rFonts w:ascii="Courier New" w:eastAsia="Courier New" w:hAnsi="Courier New"/>
          <w:color w:val="000000"/>
          <w:spacing w:val="2"/>
          <w:sz w:val="24"/>
        </w:rPr>
        <w:tab/>
      </w:r>
      <w:r>
        <w:rPr>
          <w:rFonts w:eastAsia="Times New Roman"/>
          <w:color w:val="000000"/>
          <w:spacing w:val="2"/>
          <w:sz w:val="24"/>
        </w:rPr>
        <w:t>Location of corporate headquarters.</w:t>
      </w:r>
    </w:p>
    <w:p w14:paraId="3F4A9018" w14:textId="236FB584" w:rsidR="00C33045" w:rsidRDefault="00C33045" w:rsidP="009A353D">
      <w:pPr>
        <w:numPr>
          <w:ilvl w:val="1"/>
          <w:numId w:val="1"/>
        </w:numPr>
        <w:tabs>
          <w:tab w:val="left" w:pos="720"/>
        </w:tabs>
        <w:spacing w:before="294" w:line="293" w:lineRule="exact"/>
        <w:ind w:left="720" w:right="360" w:hanging="720"/>
        <w:textAlignment w:val="baseline"/>
        <w:rPr>
          <w:rFonts w:eastAsia="Times New Roman"/>
          <w:color w:val="000000"/>
          <w:sz w:val="24"/>
        </w:rPr>
      </w:pPr>
    </w:p>
    <w:p w14:paraId="5A74410A" w14:textId="1CF1DFD2" w:rsidR="00FD184A" w:rsidRPr="003F6ECF" w:rsidRDefault="00FD184A" w:rsidP="00FD184A">
      <w:pPr>
        <w:pStyle w:val="ListParagraph"/>
        <w:tabs>
          <w:tab w:val="left" w:pos="887"/>
          <w:tab w:val="left" w:pos="888"/>
        </w:tabs>
        <w:spacing w:line="254" w:lineRule="auto"/>
        <w:ind w:left="887" w:right="616"/>
        <w:rPr>
          <w:i/>
          <w:iCs/>
          <w:sz w:val="24"/>
        </w:rPr>
      </w:pPr>
      <w:r w:rsidRPr="003F6ECF">
        <w:rPr>
          <w:i/>
          <w:iCs/>
          <w:sz w:val="24"/>
        </w:rPr>
        <w:t xml:space="preserve">Capstone Health Alliance, Inc., a for-profit C Corporation, is wholly owned by Timothy Bugg and its headquarters </w:t>
      </w:r>
      <w:r w:rsidR="006B1506" w:rsidRPr="003F6ECF">
        <w:rPr>
          <w:i/>
          <w:iCs/>
          <w:sz w:val="24"/>
        </w:rPr>
        <w:t>are in</w:t>
      </w:r>
      <w:r w:rsidRPr="003F6ECF">
        <w:rPr>
          <w:i/>
          <w:iCs/>
          <w:sz w:val="24"/>
        </w:rPr>
        <w:t xml:space="preserve"> Fletcher, NC.</w:t>
      </w:r>
    </w:p>
    <w:p w14:paraId="3477457F" w14:textId="0865D391" w:rsidR="00C33045" w:rsidRPr="00FD184A" w:rsidRDefault="00C33045" w:rsidP="00FD184A">
      <w:pPr>
        <w:pStyle w:val="BodyText"/>
        <w:spacing w:before="2"/>
        <w:rPr>
          <w:i/>
          <w:iCs/>
          <w:sz w:val="23"/>
        </w:rPr>
      </w:pPr>
    </w:p>
    <w:p w14:paraId="21031CCC" w14:textId="77777777" w:rsidR="009A353D" w:rsidRDefault="00DA4808">
      <w:pPr>
        <w:numPr>
          <w:ilvl w:val="0"/>
          <w:numId w:val="1"/>
        </w:numPr>
        <w:spacing w:before="207" w:line="293" w:lineRule="exact"/>
        <w:ind w:left="720" w:right="360" w:hanging="720"/>
        <w:textAlignment w:val="baseline"/>
        <w:rPr>
          <w:rFonts w:eastAsia="Times New Roman"/>
          <w:color w:val="000000"/>
          <w:sz w:val="24"/>
        </w:rPr>
      </w:pPr>
      <w:r>
        <w:rPr>
          <w:rFonts w:eastAsia="Times New Roman"/>
          <w:color w:val="000000"/>
          <w:sz w:val="24"/>
        </w:rPr>
        <w:t>Describe the composition of your Board of Directors or other governing body and reflect any changes from the previous HGPII reporting year. Include the following in your response:</w:t>
      </w:r>
    </w:p>
    <w:p w14:paraId="31DDE170" w14:textId="4875748B" w:rsidR="009A353D" w:rsidRDefault="009A353D" w:rsidP="009A353D">
      <w:pPr>
        <w:tabs>
          <w:tab w:val="left" w:pos="1080"/>
        </w:tabs>
        <w:spacing w:before="261" w:line="298" w:lineRule="exact"/>
        <w:ind w:left="720"/>
        <w:textAlignment w:val="baseline"/>
        <w:rPr>
          <w:rFonts w:ascii="Courier New" w:eastAsia="Courier New" w:hAnsi="Courier New"/>
          <w:color w:val="000000"/>
          <w:spacing w:val="-1"/>
          <w:sz w:val="24"/>
        </w:rPr>
      </w:pPr>
      <w:r>
        <w:rPr>
          <w:rFonts w:ascii="Courier New" w:eastAsia="Courier New" w:hAnsi="Courier New"/>
          <w:color w:val="000000"/>
          <w:spacing w:val="-1"/>
          <w:sz w:val="24"/>
        </w:rPr>
        <w:t>-</w:t>
      </w:r>
      <w:r>
        <w:rPr>
          <w:rFonts w:ascii="Courier New" w:eastAsia="Courier New" w:hAnsi="Courier New"/>
          <w:color w:val="000000"/>
          <w:spacing w:val="-1"/>
          <w:sz w:val="24"/>
        </w:rPr>
        <w:tab/>
      </w:r>
      <w:r>
        <w:rPr>
          <w:rFonts w:eastAsia="Times New Roman"/>
          <w:color w:val="000000"/>
          <w:spacing w:val="-1"/>
          <w:sz w:val="24"/>
        </w:rPr>
        <w:t xml:space="preserve">Number of individuals serving on your </w:t>
      </w:r>
      <w:r w:rsidR="006B1506">
        <w:rPr>
          <w:rFonts w:eastAsia="Times New Roman"/>
          <w:color w:val="000000"/>
          <w:spacing w:val="-1"/>
          <w:sz w:val="24"/>
        </w:rPr>
        <w:t>Board.</w:t>
      </w:r>
    </w:p>
    <w:p w14:paraId="281E4F6C" w14:textId="6E60FB3E" w:rsidR="009A353D" w:rsidRDefault="009A353D" w:rsidP="009A353D">
      <w:pPr>
        <w:tabs>
          <w:tab w:val="left" w:pos="1080"/>
        </w:tabs>
        <w:spacing w:line="293" w:lineRule="exact"/>
        <w:ind w:left="720"/>
        <w:textAlignment w:val="baseline"/>
        <w:rPr>
          <w:rFonts w:ascii="Courier New" w:eastAsia="Courier New" w:hAnsi="Courier New"/>
          <w:color w:val="000000"/>
          <w:spacing w:val="1"/>
          <w:sz w:val="24"/>
        </w:rPr>
      </w:pPr>
      <w:r>
        <w:rPr>
          <w:rFonts w:ascii="Courier New" w:eastAsia="Courier New" w:hAnsi="Courier New"/>
          <w:color w:val="000000"/>
          <w:spacing w:val="1"/>
          <w:sz w:val="24"/>
        </w:rPr>
        <w:t>-</w:t>
      </w:r>
      <w:r>
        <w:rPr>
          <w:rFonts w:ascii="Courier New" w:eastAsia="Courier New" w:hAnsi="Courier New"/>
          <w:color w:val="000000"/>
          <w:spacing w:val="1"/>
          <w:sz w:val="24"/>
        </w:rPr>
        <w:tab/>
      </w:r>
      <w:r>
        <w:rPr>
          <w:rFonts w:eastAsia="Times New Roman"/>
          <w:color w:val="000000"/>
          <w:spacing w:val="1"/>
          <w:sz w:val="24"/>
        </w:rPr>
        <w:t xml:space="preserve">Percentage of Board representing GPO </w:t>
      </w:r>
      <w:r w:rsidR="006B1506">
        <w:rPr>
          <w:rFonts w:eastAsia="Times New Roman"/>
          <w:color w:val="000000"/>
          <w:spacing w:val="1"/>
          <w:sz w:val="24"/>
        </w:rPr>
        <w:t>customers.</w:t>
      </w:r>
    </w:p>
    <w:p w14:paraId="2DD9A286" w14:textId="77777777" w:rsidR="009A353D" w:rsidRDefault="009A353D" w:rsidP="009A353D">
      <w:pPr>
        <w:tabs>
          <w:tab w:val="left" w:pos="1080"/>
        </w:tabs>
        <w:spacing w:line="295" w:lineRule="exact"/>
        <w:ind w:left="720"/>
        <w:textAlignment w:val="baseline"/>
        <w:rPr>
          <w:rFonts w:ascii="Courier New" w:eastAsia="Courier New" w:hAnsi="Courier New"/>
          <w:color w:val="000000"/>
          <w:spacing w:val="1"/>
          <w:sz w:val="24"/>
        </w:rPr>
      </w:pPr>
      <w:r>
        <w:rPr>
          <w:rFonts w:ascii="Courier New" w:eastAsia="Courier New" w:hAnsi="Courier New"/>
          <w:color w:val="000000"/>
          <w:spacing w:val="1"/>
          <w:sz w:val="24"/>
        </w:rPr>
        <w:t>-</w:t>
      </w:r>
      <w:r>
        <w:rPr>
          <w:rFonts w:ascii="Courier New" w:eastAsia="Courier New" w:hAnsi="Courier New"/>
          <w:color w:val="000000"/>
          <w:spacing w:val="1"/>
          <w:sz w:val="24"/>
        </w:rPr>
        <w:tab/>
      </w:r>
      <w:r>
        <w:rPr>
          <w:rFonts w:eastAsia="Times New Roman"/>
          <w:color w:val="000000"/>
          <w:spacing w:val="1"/>
          <w:sz w:val="24"/>
        </w:rPr>
        <w:t>Percentage of Board that are employees of the GPO; and</w:t>
      </w:r>
    </w:p>
    <w:p w14:paraId="113CC2AD" w14:textId="77777777" w:rsidR="009A353D" w:rsidRDefault="009A353D" w:rsidP="009A353D">
      <w:pPr>
        <w:tabs>
          <w:tab w:val="left" w:pos="1080"/>
        </w:tabs>
        <w:spacing w:line="281" w:lineRule="exact"/>
        <w:ind w:left="1080" w:right="504" w:hanging="360"/>
        <w:textAlignment w:val="baseline"/>
        <w:rPr>
          <w:rFonts w:ascii="Courier New" w:eastAsia="Courier New" w:hAnsi="Courier New"/>
          <w:color w:val="000000"/>
          <w:sz w:val="24"/>
        </w:rPr>
      </w:pPr>
      <w:r>
        <w:rPr>
          <w:rFonts w:ascii="Courier New" w:eastAsia="Courier New" w:hAnsi="Courier New"/>
          <w:color w:val="000000"/>
          <w:sz w:val="24"/>
        </w:rPr>
        <w:t>-</w:t>
      </w:r>
      <w:r>
        <w:rPr>
          <w:rFonts w:ascii="Courier New" w:eastAsia="Courier New" w:hAnsi="Courier New"/>
          <w:color w:val="000000"/>
          <w:sz w:val="24"/>
        </w:rPr>
        <w:tab/>
      </w:r>
      <w:r>
        <w:rPr>
          <w:rFonts w:eastAsia="Times New Roman"/>
          <w:color w:val="000000"/>
          <w:sz w:val="24"/>
        </w:rPr>
        <w:t>Percentage of Board members also serving as employees, officers, or directors of a participating vendor.</w:t>
      </w:r>
    </w:p>
    <w:p w14:paraId="5EB1DFA5" w14:textId="3F8B33D1" w:rsidR="00C33045" w:rsidRDefault="00FD184A" w:rsidP="009A353D">
      <w:pPr>
        <w:numPr>
          <w:ilvl w:val="1"/>
          <w:numId w:val="1"/>
        </w:numPr>
        <w:tabs>
          <w:tab w:val="left" w:pos="720"/>
        </w:tabs>
        <w:spacing w:before="207" w:line="293" w:lineRule="exact"/>
        <w:ind w:left="720" w:right="360" w:hanging="720"/>
        <w:textAlignment w:val="baseline"/>
        <w:rPr>
          <w:rFonts w:eastAsia="Times New Roman"/>
          <w:color w:val="000000"/>
          <w:sz w:val="24"/>
        </w:rPr>
      </w:pPr>
      <w:r>
        <w:rPr>
          <w:rFonts w:eastAsia="Times New Roman"/>
          <w:i/>
          <w:iCs/>
          <w:color w:val="000000"/>
          <w:sz w:val="24"/>
        </w:rPr>
        <w:t>Capstone’s only Board Member currently, is Timothy</w:t>
      </w:r>
      <w:r w:rsidR="00190398">
        <w:rPr>
          <w:rFonts w:eastAsia="Times New Roman"/>
          <w:i/>
          <w:iCs/>
          <w:color w:val="000000"/>
          <w:sz w:val="24"/>
        </w:rPr>
        <w:t xml:space="preserve"> Bugg.</w:t>
      </w:r>
    </w:p>
    <w:p w14:paraId="5F661096" w14:textId="16B7DDEF" w:rsidR="00C33045" w:rsidRDefault="00DA4808">
      <w:pPr>
        <w:numPr>
          <w:ilvl w:val="0"/>
          <w:numId w:val="1"/>
        </w:numPr>
        <w:spacing w:before="239" w:line="293" w:lineRule="exact"/>
        <w:ind w:left="720" w:right="72" w:hanging="720"/>
        <w:textAlignment w:val="baseline"/>
        <w:rPr>
          <w:rFonts w:eastAsia="Times New Roman"/>
          <w:color w:val="000000"/>
          <w:sz w:val="24"/>
        </w:rPr>
      </w:pPr>
      <w:r>
        <w:rPr>
          <w:rFonts w:eastAsia="Times New Roman"/>
          <w:color w:val="000000"/>
          <w:sz w:val="24"/>
        </w:rPr>
        <w:t>Indicate whether any equity holder of your GPO and/or its parent or affiliated companies is a physician (or an immediate family member of a physician).</w:t>
      </w:r>
    </w:p>
    <w:p w14:paraId="26C9CA3B" w14:textId="6D679C80" w:rsidR="00190398" w:rsidRPr="00190398" w:rsidRDefault="00190398" w:rsidP="00190398">
      <w:pPr>
        <w:tabs>
          <w:tab w:val="left" w:pos="720"/>
        </w:tabs>
        <w:spacing w:before="239" w:line="293" w:lineRule="exact"/>
        <w:ind w:left="720" w:right="72"/>
        <w:textAlignment w:val="baseline"/>
        <w:rPr>
          <w:rFonts w:eastAsia="Times New Roman"/>
          <w:i/>
          <w:iCs/>
          <w:color w:val="000000"/>
          <w:sz w:val="24"/>
        </w:rPr>
      </w:pPr>
      <w:r>
        <w:rPr>
          <w:rFonts w:eastAsia="Times New Roman"/>
          <w:i/>
          <w:iCs/>
          <w:color w:val="000000"/>
          <w:sz w:val="24"/>
        </w:rPr>
        <w:t>No equity holder of Capstone is a physician or an immediate family member of a physician.</w:t>
      </w:r>
    </w:p>
    <w:p w14:paraId="5B0BE8D2" w14:textId="77777777" w:rsidR="009A353D" w:rsidRDefault="009A353D">
      <w:pPr>
        <w:spacing w:before="261" w:line="271" w:lineRule="exact"/>
        <w:textAlignment w:val="baseline"/>
        <w:rPr>
          <w:rFonts w:eastAsia="Times New Roman"/>
          <w:b/>
          <w:color w:val="000000"/>
          <w:spacing w:val="-29"/>
          <w:sz w:val="24"/>
        </w:rPr>
      </w:pPr>
    </w:p>
    <w:p w14:paraId="6C747B9B" w14:textId="77777777" w:rsidR="009A353D" w:rsidRDefault="009A353D">
      <w:pPr>
        <w:spacing w:before="261" w:line="271" w:lineRule="exact"/>
        <w:textAlignment w:val="baseline"/>
        <w:rPr>
          <w:rFonts w:eastAsia="Times New Roman"/>
          <w:b/>
          <w:color w:val="000000"/>
          <w:spacing w:val="-29"/>
          <w:sz w:val="24"/>
        </w:rPr>
      </w:pPr>
    </w:p>
    <w:p w14:paraId="69973ACF" w14:textId="72EF96AE" w:rsidR="00C33045" w:rsidRDefault="00DA4808">
      <w:pPr>
        <w:spacing w:before="261" w:line="271" w:lineRule="exact"/>
        <w:textAlignment w:val="baseline"/>
        <w:rPr>
          <w:rFonts w:eastAsia="Times New Roman"/>
          <w:b/>
          <w:color w:val="000000"/>
          <w:spacing w:val="-29"/>
          <w:sz w:val="24"/>
        </w:rPr>
      </w:pPr>
      <w:r>
        <w:rPr>
          <w:rFonts w:eastAsia="Times New Roman"/>
          <w:b/>
          <w:color w:val="000000"/>
          <w:spacing w:val="-29"/>
          <w:sz w:val="24"/>
        </w:rPr>
        <w:lastRenderedPageBreak/>
        <w:t>CONFLICT OF INTEREST</w:t>
      </w:r>
    </w:p>
    <w:p w14:paraId="69B7FBC0" w14:textId="3AEBC187" w:rsidR="00C33045" w:rsidRDefault="00DA4808">
      <w:pPr>
        <w:numPr>
          <w:ilvl w:val="0"/>
          <w:numId w:val="1"/>
        </w:numPr>
        <w:spacing w:before="262" w:line="272" w:lineRule="exact"/>
        <w:ind w:left="720" w:hanging="720"/>
        <w:textAlignment w:val="baseline"/>
        <w:rPr>
          <w:rFonts w:eastAsia="Times New Roman"/>
          <w:color w:val="000000"/>
          <w:spacing w:val="1"/>
          <w:sz w:val="24"/>
        </w:rPr>
      </w:pPr>
      <w:r>
        <w:rPr>
          <w:rFonts w:eastAsia="Times New Roman"/>
          <w:color w:val="000000"/>
          <w:spacing w:val="1"/>
          <w:sz w:val="24"/>
        </w:rPr>
        <w:t>Describe the GPO’s policies and procedures that address conflicts of interest for:</w:t>
      </w:r>
    </w:p>
    <w:p w14:paraId="20981347" w14:textId="35BAEB42" w:rsidR="00F64C1C" w:rsidRDefault="00F64C1C" w:rsidP="00F64C1C">
      <w:pPr>
        <w:tabs>
          <w:tab w:val="left" w:pos="720"/>
        </w:tabs>
        <w:spacing w:before="262" w:line="272" w:lineRule="exact"/>
        <w:ind w:left="720"/>
        <w:textAlignment w:val="baseline"/>
        <w:rPr>
          <w:rFonts w:eastAsia="Times New Roman"/>
          <w:color w:val="000000"/>
          <w:spacing w:val="1"/>
          <w:sz w:val="24"/>
        </w:rPr>
      </w:pPr>
      <w:r>
        <w:rPr>
          <w:rFonts w:eastAsia="Times New Roman"/>
          <w:color w:val="000000"/>
          <w:spacing w:val="1"/>
          <w:sz w:val="24"/>
        </w:rPr>
        <w:t>-Employees in a position of influence with regard to contracting decisions.</w:t>
      </w:r>
    </w:p>
    <w:p w14:paraId="39583EEF" w14:textId="5EE00B22" w:rsidR="00F64C1C" w:rsidRDefault="00F64C1C" w:rsidP="00F64C1C">
      <w:pPr>
        <w:tabs>
          <w:tab w:val="left" w:pos="720"/>
        </w:tabs>
        <w:spacing w:before="262" w:line="272" w:lineRule="exact"/>
        <w:ind w:left="720"/>
        <w:textAlignment w:val="baseline"/>
        <w:rPr>
          <w:rFonts w:eastAsia="Times New Roman"/>
          <w:color w:val="000000"/>
          <w:spacing w:val="1"/>
          <w:sz w:val="24"/>
        </w:rPr>
      </w:pPr>
      <w:r>
        <w:rPr>
          <w:rFonts w:eastAsia="Times New Roman"/>
          <w:color w:val="000000"/>
          <w:spacing w:val="1"/>
          <w:sz w:val="24"/>
        </w:rPr>
        <w:t>-Clinical Advisory Members; and</w:t>
      </w:r>
    </w:p>
    <w:p w14:paraId="2B5CD648" w14:textId="5417EE1E" w:rsidR="00F64C1C" w:rsidRDefault="00F64C1C" w:rsidP="00F64C1C">
      <w:pPr>
        <w:tabs>
          <w:tab w:val="left" w:pos="720"/>
        </w:tabs>
        <w:spacing w:before="262" w:line="272" w:lineRule="exact"/>
        <w:ind w:left="720"/>
        <w:textAlignment w:val="baseline"/>
        <w:rPr>
          <w:rFonts w:eastAsia="Times New Roman"/>
          <w:color w:val="000000"/>
          <w:spacing w:val="1"/>
          <w:sz w:val="24"/>
        </w:rPr>
      </w:pPr>
      <w:r>
        <w:rPr>
          <w:rFonts w:eastAsia="Times New Roman"/>
          <w:color w:val="000000"/>
          <w:spacing w:val="1"/>
          <w:sz w:val="24"/>
        </w:rPr>
        <w:t>-Members of the GPO’s Board of Directors or other governing body.</w:t>
      </w:r>
    </w:p>
    <w:p w14:paraId="7AB2F7D5" w14:textId="77777777" w:rsidR="00190398" w:rsidRDefault="00190398" w:rsidP="00190398">
      <w:pPr>
        <w:spacing w:line="235" w:lineRule="auto"/>
        <w:ind w:left="847" w:right="1310"/>
        <w:rPr>
          <w:rFonts w:eastAsia="Calibri"/>
          <w:i/>
          <w:iCs/>
          <w:sz w:val="24"/>
          <w:szCs w:val="24"/>
          <w:lang w:bidi="en-US"/>
        </w:rPr>
      </w:pPr>
    </w:p>
    <w:p w14:paraId="23A30480" w14:textId="68459CAF" w:rsidR="00190398" w:rsidRPr="009B047D" w:rsidRDefault="00190398" w:rsidP="00190398">
      <w:pPr>
        <w:spacing w:line="235" w:lineRule="auto"/>
        <w:ind w:left="847" w:right="1310"/>
        <w:rPr>
          <w:rFonts w:eastAsia="Calibri"/>
          <w:i/>
          <w:iCs/>
          <w:sz w:val="24"/>
          <w:szCs w:val="24"/>
          <w:lang w:bidi="en-US"/>
        </w:rPr>
      </w:pPr>
      <w:r w:rsidRPr="009B047D">
        <w:rPr>
          <w:rFonts w:eastAsia="Calibri"/>
          <w:i/>
          <w:iCs/>
          <w:sz w:val="24"/>
          <w:szCs w:val="24"/>
          <w:lang w:bidi="en-US"/>
        </w:rPr>
        <w:t xml:space="preserve">Capstone Employees and Committee Members are all expected to comply with Capstone’s Code of Ethics and Compliance, Conflict of Interest &amp; Vendor Relations policies. </w:t>
      </w:r>
      <w:r w:rsidR="006B1506" w:rsidRPr="009B047D">
        <w:rPr>
          <w:rFonts w:eastAsia="Calibri"/>
          <w:i/>
          <w:iCs/>
          <w:sz w:val="24"/>
          <w:szCs w:val="24"/>
          <w:lang w:bidi="en-US"/>
        </w:rPr>
        <w:t>In regard to</w:t>
      </w:r>
      <w:r w:rsidRPr="009B047D">
        <w:rPr>
          <w:rFonts w:eastAsia="Calibri"/>
          <w:i/>
          <w:iCs/>
          <w:sz w:val="24"/>
          <w:szCs w:val="24"/>
          <w:lang w:bidi="en-US"/>
        </w:rPr>
        <w:t xml:space="preserve"> those, specifically:</w:t>
      </w:r>
    </w:p>
    <w:p w14:paraId="3FF06244" w14:textId="4E4F4F30" w:rsidR="00190398" w:rsidRPr="009B047D" w:rsidRDefault="00190398" w:rsidP="00190398">
      <w:pPr>
        <w:spacing w:after="240"/>
        <w:ind w:left="720"/>
        <w:outlineLvl w:val="0"/>
        <w:rPr>
          <w:bCs/>
          <w:i/>
          <w:sz w:val="24"/>
          <w:szCs w:val="24"/>
        </w:rPr>
      </w:pPr>
      <w:r w:rsidRPr="009B047D">
        <w:rPr>
          <w:bCs/>
          <w:i/>
          <w:iCs/>
          <w:sz w:val="24"/>
          <w:szCs w:val="24"/>
        </w:rPr>
        <w:br/>
      </w:r>
      <w:r w:rsidRPr="009B047D">
        <w:rPr>
          <w:b/>
          <w:bCs/>
          <w:i/>
          <w:iCs/>
          <w:sz w:val="24"/>
          <w:szCs w:val="24"/>
          <w:u w:val="single"/>
        </w:rPr>
        <w:t>Employees:</w:t>
      </w:r>
      <w:r w:rsidRPr="009B047D">
        <w:rPr>
          <w:b/>
          <w:bCs/>
          <w:i/>
          <w:iCs/>
          <w:sz w:val="24"/>
          <w:szCs w:val="24"/>
          <w:u w:val="single"/>
        </w:rPr>
        <w:br/>
      </w:r>
      <w:r w:rsidRPr="009B047D">
        <w:rPr>
          <w:bCs/>
          <w:i/>
          <w:iCs/>
          <w:sz w:val="24"/>
          <w:szCs w:val="24"/>
          <w:u w:val="single"/>
        </w:rPr>
        <w:t>Gifts to Capstone employees</w:t>
      </w:r>
      <w:r w:rsidRPr="009B047D">
        <w:rPr>
          <w:bCs/>
          <w:i/>
          <w:iCs/>
          <w:sz w:val="24"/>
          <w:szCs w:val="24"/>
        </w:rPr>
        <w:t xml:space="preserve">: </w:t>
      </w:r>
      <w:r w:rsidRPr="009B047D">
        <w:rPr>
          <w:bCs/>
          <w:i/>
          <w:sz w:val="24"/>
          <w:szCs w:val="24"/>
        </w:rPr>
        <w:t xml:space="preserve">No Capstone employee shall accept gifts, entertainment, favors, </w:t>
      </w:r>
      <w:r w:rsidR="006B1506" w:rsidRPr="009B047D">
        <w:rPr>
          <w:bCs/>
          <w:i/>
          <w:sz w:val="24"/>
          <w:szCs w:val="24"/>
        </w:rPr>
        <w:t>honoraria,</w:t>
      </w:r>
      <w:r w:rsidRPr="009B047D">
        <w:rPr>
          <w:bCs/>
          <w:i/>
          <w:sz w:val="24"/>
          <w:szCs w:val="24"/>
        </w:rPr>
        <w:t xml:space="preserve"> or personal service payments other than of nominal value from any participating vendor.</w:t>
      </w:r>
    </w:p>
    <w:p w14:paraId="03F69449" w14:textId="77777777" w:rsidR="00190398" w:rsidRPr="009B047D" w:rsidRDefault="00190398" w:rsidP="00190398">
      <w:pPr>
        <w:spacing w:after="240"/>
        <w:ind w:left="720"/>
        <w:outlineLvl w:val="0"/>
        <w:rPr>
          <w:bCs/>
          <w:i/>
          <w:sz w:val="24"/>
          <w:szCs w:val="24"/>
        </w:rPr>
      </w:pPr>
      <w:r w:rsidRPr="009B047D">
        <w:rPr>
          <w:bCs/>
          <w:i/>
          <w:iCs/>
          <w:sz w:val="24"/>
          <w:szCs w:val="24"/>
          <w:u w:val="single"/>
        </w:rPr>
        <w:t>Equity ownership by Capstone employees</w:t>
      </w:r>
      <w:r w:rsidRPr="009B047D">
        <w:rPr>
          <w:bCs/>
          <w:i/>
          <w:iCs/>
          <w:sz w:val="24"/>
          <w:szCs w:val="24"/>
        </w:rPr>
        <w:t xml:space="preserve">: </w:t>
      </w:r>
      <w:r w:rsidRPr="009B047D">
        <w:rPr>
          <w:bCs/>
          <w:i/>
          <w:sz w:val="24"/>
          <w:szCs w:val="24"/>
        </w:rPr>
        <w:t>No Capstone employee shall, without appropriate disclosure, own an individual equity interest in any participating vendor where they would be in a position to influence a contracting decision.</w:t>
      </w:r>
    </w:p>
    <w:p w14:paraId="25A3763C" w14:textId="77777777" w:rsidR="00190398" w:rsidRDefault="00190398" w:rsidP="00190398">
      <w:pPr>
        <w:rPr>
          <w:sz w:val="24"/>
        </w:rPr>
        <w:sectPr w:rsidR="00190398" w:rsidSect="00190398">
          <w:pgSz w:w="12240" w:h="15840"/>
          <w:pgMar w:top="720" w:right="1220" w:bottom="280" w:left="1100" w:header="720" w:footer="720" w:gutter="0"/>
          <w:cols w:space="720"/>
        </w:sectPr>
      </w:pPr>
    </w:p>
    <w:p w14:paraId="0AFB9ABD" w14:textId="77777777" w:rsidR="00190398" w:rsidRPr="009B047D" w:rsidRDefault="00190398" w:rsidP="00190398">
      <w:pPr>
        <w:spacing w:after="240"/>
        <w:ind w:left="720"/>
        <w:outlineLvl w:val="0"/>
        <w:rPr>
          <w:bCs/>
          <w:i/>
          <w:sz w:val="24"/>
          <w:szCs w:val="24"/>
        </w:rPr>
      </w:pPr>
      <w:r w:rsidRPr="009B047D">
        <w:rPr>
          <w:bCs/>
          <w:i/>
          <w:iCs/>
          <w:sz w:val="24"/>
          <w:szCs w:val="24"/>
          <w:u w:val="single"/>
        </w:rPr>
        <w:t>Insider Trading</w:t>
      </w:r>
      <w:r w:rsidRPr="009B047D">
        <w:rPr>
          <w:bCs/>
          <w:i/>
          <w:iCs/>
          <w:sz w:val="24"/>
          <w:szCs w:val="24"/>
        </w:rPr>
        <w:t xml:space="preserve">: </w:t>
      </w:r>
      <w:r w:rsidRPr="009B047D">
        <w:rPr>
          <w:bCs/>
          <w:i/>
          <w:sz w:val="24"/>
          <w:szCs w:val="24"/>
        </w:rPr>
        <w:t>Insider trading by an employee of Capstone based on any knowledge of vendors or their prospects gained through their employment is prohibited.</w:t>
      </w:r>
    </w:p>
    <w:p w14:paraId="716C0E50" w14:textId="77777777" w:rsidR="00190398" w:rsidRPr="009B047D" w:rsidRDefault="00190398" w:rsidP="00190398">
      <w:pPr>
        <w:spacing w:after="240"/>
        <w:ind w:left="720"/>
        <w:outlineLvl w:val="0"/>
        <w:rPr>
          <w:b/>
          <w:bCs/>
          <w:i/>
          <w:sz w:val="24"/>
          <w:szCs w:val="24"/>
        </w:rPr>
      </w:pPr>
      <w:r w:rsidRPr="009B047D">
        <w:rPr>
          <w:b/>
          <w:bCs/>
          <w:i/>
          <w:iCs/>
          <w:sz w:val="24"/>
          <w:szCs w:val="24"/>
          <w:u w:val="single"/>
        </w:rPr>
        <w:t>Clinical Advisory Members</w:t>
      </w:r>
      <w:r w:rsidRPr="009B047D">
        <w:rPr>
          <w:b/>
          <w:bCs/>
          <w:i/>
          <w:sz w:val="24"/>
          <w:szCs w:val="24"/>
        </w:rPr>
        <w:t>:</w:t>
      </w:r>
    </w:p>
    <w:p w14:paraId="596E021B" w14:textId="77777777" w:rsidR="00190398" w:rsidRPr="009B047D" w:rsidRDefault="00190398" w:rsidP="00190398">
      <w:pPr>
        <w:ind w:left="720"/>
        <w:jc w:val="both"/>
        <w:rPr>
          <w:i/>
          <w:sz w:val="24"/>
          <w:szCs w:val="24"/>
        </w:rPr>
      </w:pPr>
      <w:r w:rsidRPr="009B047D">
        <w:rPr>
          <w:b/>
          <w:i/>
          <w:sz w:val="24"/>
          <w:szCs w:val="24"/>
        </w:rPr>
        <w:t xml:space="preserve">Interested Person.  </w:t>
      </w:r>
      <w:r w:rsidRPr="009B047D">
        <w:rPr>
          <w:i/>
          <w:sz w:val="24"/>
          <w:szCs w:val="24"/>
        </w:rPr>
        <w:t>Any director, officer, or member of a committee who has a direct or indirect financial interest, as defined below, is an interested person.  If a person is an interested person with respect to any entity in the system of which Capstone is a part, he or she is an interested person with respect to all entities in such system.</w:t>
      </w:r>
    </w:p>
    <w:p w14:paraId="6C53A723" w14:textId="77777777" w:rsidR="00190398" w:rsidRPr="009B047D" w:rsidRDefault="00190398" w:rsidP="00190398">
      <w:pPr>
        <w:jc w:val="both"/>
        <w:rPr>
          <w:i/>
          <w:sz w:val="24"/>
          <w:szCs w:val="24"/>
        </w:rPr>
      </w:pPr>
    </w:p>
    <w:p w14:paraId="603FE80B" w14:textId="3BB31EFA" w:rsidR="00190398" w:rsidRPr="009B047D" w:rsidRDefault="00190398" w:rsidP="00190398">
      <w:pPr>
        <w:ind w:left="720"/>
        <w:jc w:val="both"/>
        <w:rPr>
          <w:i/>
          <w:sz w:val="24"/>
          <w:szCs w:val="24"/>
        </w:rPr>
      </w:pPr>
      <w:r w:rsidRPr="009B047D">
        <w:rPr>
          <w:b/>
          <w:i/>
          <w:sz w:val="24"/>
          <w:szCs w:val="24"/>
        </w:rPr>
        <w:t xml:space="preserve">Financial Interest.  </w:t>
      </w:r>
      <w:r w:rsidRPr="009B047D">
        <w:rPr>
          <w:i/>
          <w:sz w:val="24"/>
          <w:szCs w:val="24"/>
        </w:rPr>
        <w:t xml:space="preserve">A person has a financial interest if the person has, directly or indirectly, through business, </w:t>
      </w:r>
      <w:r w:rsidR="006B1506" w:rsidRPr="009B047D">
        <w:rPr>
          <w:i/>
          <w:sz w:val="24"/>
          <w:szCs w:val="24"/>
        </w:rPr>
        <w:t>investment,</w:t>
      </w:r>
      <w:r w:rsidRPr="009B047D">
        <w:rPr>
          <w:i/>
          <w:sz w:val="24"/>
          <w:szCs w:val="24"/>
        </w:rPr>
        <w:t xml:space="preserve"> or family:</w:t>
      </w:r>
    </w:p>
    <w:p w14:paraId="0EB5D16E" w14:textId="77777777" w:rsidR="00190398" w:rsidRPr="009B047D" w:rsidRDefault="00190398" w:rsidP="00190398">
      <w:pPr>
        <w:jc w:val="both"/>
        <w:rPr>
          <w:i/>
          <w:sz w:val="24"/>
          <w:szCs w:val="24"/>
        </w:rPr>
      </w:pPr>
    </w:p>
    <w:p w14:paraId="70301DDC" w14:textId="77777777" w:rsidR="00190398" w:rsidRPr="009B047D" w:rsidRDefault="00190398" w:rsidP="00190398">
      <w:pPr>
        <w:ind w:left="720"/>
        <w:jc w:val="both"/>
        <w:rPr>
          <w:i/>
          <w:sz w:val="24"/>
          <w:szCs w:val="24"/>
        </w:rPr>
      </w:pPr>
      <w:r w:rsidRPr="009B047D">
        <w:rPr>
          <w:i/>
          <w:sz w:val="24"/>
          <w:szCs w:val="24"/>
        </w:rPr>
        <w:tab/>
        <w:t xml:space="preserve">A. an ownership or investment interest in any entity with which Capstone has a </w:t>
      </w:r>
      <w:r w:rsidRPr="009B047D">
        <w:rPr>
          <w:i/>
          <w:sz w:val="24"/>
          <w:szCs w:val="24"/>
        </w:rPr>
        <w:tab/>
        <w:t>transaction or arrangement; or</w:t>
      </w:r>
    </w:p>
    <w:p w14:paraId="00F663E8" w14:textId="77777777" w:rsidR="00190398" w:rsidRPr="009B047D" w:rsidRDefault="00190398" w:rsidP="00190398">
      <w:pPr>
        <w:jc w:val="both"/>
        <w:rPr>
          <w:i/>
          <w:sz w:val="24"/>
          <w:szCs w:val="24"/>
        </w:rPr>
      </w:pPr>
    </w:p>
    <w:p w14:paraId="07636CD0" w14:textId="77777777" w:rsidR="00190398" w:rsidRPr="009B047D" w:rsidRDefault="00190398" w:rsidP="00190398">
      <w:pPr>
        <w:ind w:left="1440"/>
        <w:jc w:val="both"/>
        <w:rPr>
          <w:i/>
          <w:sz w:val="24"/>
          <w:szCs w:val="24"/>
        </w:rPr>
      </w:pPr>
      <w:r w:rsidRPr="009B047D">
        <w:rPr>
          <w:i/>
          <w:sz w:val="24"/>
          <w:szCs w:val="24"/>
        </w:rPr>
        <w:t>B. a compensation arrangement with Capstone or with any entity or individual with which Capstone has a transaction or arrangement; or</w:t>
      </w:r>
    </w:p>
    <w:p w14:paraId="0C521D84" w14:textId="77777777" w:rsidR="00190398" w:rsidRPr="009B047D" w:rsidRDefault="00190398" w:rsidP="00190398">
      <w:pPr>
        <w:jc w:val="both"/>
        <w:rPr>
          <w:i/>
          <w:sz w:val="24"/>
          <w:szCs w:val="24"/>
        </w:rPr>
      </w:pPr>
    </w:p>
    <w:p w14:paraId="4543078A" w14:textId="77777777" w:rsidR="00190398" w:rsidRPr="009B047D" w:rsidRDefault="00190398" w:rsidP="00190398">
      <w:pPr>
        <w:ind w:left="1440"/>
        <w:jc w:val="both"/>
        <w:rPr>
          <w:i/>
          <w:sz w:val="24"/>
          <w:szCs w:val="24"/>
        </w:rPr>
      </w:pPr>
      <w:r w:rsidRPr="009B047D">
        <w:rPr>
          <w:i/>
          <w:sz w:val="24"/>
          <w:szCs w:val="24"/>
        </w:rPr>
        <w:t>C. a potential ownership or investment interest in, or compensation arrangement with, any entity or individual with which Capstone is negotiating a transaction or arrangement.</w:t>
      </w:r>
    </w:p>
    <w:p w14:paraId="37850C44" w14:textId="77777777" w:rsidR="00190398" w:rsidRPr="009B047D" w:rsidRDefault="00190398" w:rsidP="00190398">
      <w:pPr>
        <w:jc w:val="both"/>
        <w:rPr>
          <w:i/>
          <w:sz w:val="24"/>
          <w:szCs w:val="24"/>
        </w:rPr>
      </w:pPr>
    </w:p>
    <w:p w14:paraId="063467AC" w14:textId="77777777" w:rsidR="00190398" w:rsidRPr="009B047D" w:rsidRDefault="00190398" w:rsidP="00190398">
      <w:pPr>
        <w:ind w:left="720"/>
        <w:jc w:val="both"/>
        <w:rPr>
          <w:i/>
          <w:sz w:val="24"/>
          <w:szCs w:val="24"/>
        </w:rPr>
      </w:pPr>
      <w:r w:rsidRPr="009B047D">
        <w:rPr>
          <w:i/>
          <w:sz w:val="24"/>
          <w:szCs w:val="24"/>
        </w:rPr>
        <w:t>In connection with any actual or possible conflicts of interest, an interested person must disclose the existence of his or her financial interest and all material facts to the directors and members of committees considering the proposed transaction or arrangement.</w:t>
      </w:r>
    </w:p>
    <w:p w14:paraId="2379D23B" w14:textId="77777777" w:rsidR="00190398" w:rsidRPr="009B047D" w:rsidRDefault="00190398" w:rsidP="00190398">
      <w:pPr>
        <w:jc w:val="both"/>
        <w:rPr>
          <w:i/>
          <w:sz w:val="24"/>
          <w:szCs w:val="24"/>
        </w:rPr>
      </w:pPr>
    </w:p>
    <w:p w14:paraId="567CDF5D" w14:textId="0F91E4D4" w:rsidR="000C62ED" w:rsidRDefault="00190398" w:rsidP="000C62ED">
      <w:pPr>
        <w:ind w:left="720"/>
        <w:jc w:val="both"/>
        <w:rPr>
          <w:i/>
          <w:sz w:val="24"/>
          <w:szCs w:val="24"/>
        </w:rPr>
      </w:pPr>
      <w:r w:rsidRPr="009B047D">
        <w:rPr>
          <w:i/>
          <w:sz w:val="24"/>
          <w:szCs w:val="24"/>
        </w:rPr>
        <w:t xml:space="preserve">After disclosure of the financial interest and all material facts, and after any discussion with the interested person, he or she may be asked to leave </w:t>
      </w:r>
      <w:r>
        <w:rPr>
          <w:i/>
          <w:sz w:val="24"/>
          <w:szCs w:val="24"/>
        </w:rPr>
        <w:t>a c</w:t>
      </w:r>
      <w:r w:rsidRPr="009B047D">
        <w:rPr>
          <w:i/>
          <w:sz w:val="24"/>
          <w:szCs w:val="24"/>
        </w:rPr>
        <w:t>ommittee meeting while the determination of a conflict of interest is discussed and voted upon.  The remaining committee members shall decide if a conflict of interest exists.</w:t>
      </w:r>
    </w:p>
    <w:p w14:paraId="40E57A0A" w14:textId="34E2D056" w:rsidR="00190398" w:rsidRPr="00F64C1C" w:rsidRDefault="00F64C1C" w:rsidP="00190398">
      <w:pPr>
        <w:ind w:left="720"/>
        <w:jc w:val="both"/>
        <w:rPr>
          <w:i/>
          <w:sz w:val="24"/>
          <w:szCs w:val="24"/>
        </w:rPr>
      </w:pPr>
      <w:r>
        <w:rPr>
          <w:b/>
          <w:bCs/>
          <w:i/>
          <w:sz w:val="24"/>
          <w:szCs w:val="24"/>
        </w:rPr>
        <w:lastRenderedPageBreak/>
        <w:t xml:space="preserve">Members of the GPO’s Board of Directors or other governing body.  </w:t>
      </w:r>
      <w:r>
        <w:rPr>
          <w:rFonts w:eastAsia="Times New Roman"/>
          <w:i/>
          <w:iCs/>
          <w:color w:val="000000"/>
          <w:sz w:val="24"/>
        </w:rPr>
        <w:t>Capstone’s only Board Member currently, is Timothy Bugg.</w:t>
      </w:r>
    </w:p>
    <w:p w14:paraId="72BF15AC" w14:textId="77777777" w:rsidR="00190398" w:rsidRDefault="00190398" w:rsidP="00190398">
      <w:pPr>
        <w:ind w:left="720"/>
        <w:jc w:val="both"/>
        <w:rPr>
          <w:i/>
          <w:sz w:val="24"/>
          <w:szCs w:val="24"/>
        </w:rPr>
      </w:pPr>
    </w:p>
    <w:p w14:paraId="5BFEF27D" w14:textId="445485AE" w:rsidR="000C62ED" w:rsidRPr="00493AA3" w:rsidRDefault="00493AA3" w:rsidP="000C62ED">
      <w:pPr>
        <w:numPr>
          <w:ilvl w:val="0"/>
          <w:numId w:val="2"/>
        </w:numPr>
        <w:tabs>
          <w:tab w:val="left" w:pos="792"/>
        </w:tabs>
        <w:spacing w:before="243" w:line="292" w:lineRule="exact"/>
        <w:ind w:right="72"/>
        <w:textAlignment w:val="baseline"/>
        <w:rPr>
          <w:rFonts w:eastAsia="Times New Roman"/>
          <w:color w:val="000000"/>
          <w:sz w:val="24"/>
        </w:rPr>
      </w:pPr>
      <w:r w:rsidRPr="00493AA3">
        <w:rPr>
          <w:rFonts w:eastAsia="Times New Roman"/>
          <w:color w:val="000000"/>
          <w:sz w:val="24"/>
        </w:rPr>
        <w:t xml:space="preserve">Describe actions the GPO takes to avoid conflict of interest issues for members </w:t>
      </w:r>
      <w:r>
        <w:rPr>
          <w:rFonts w:eastAsia="Times New Roman"/>
          <w:color w:val="000000"/>
          <w:sz w:val="24"/>
        </w:rPr>
        <w:br/>
        <w:t xml:space="preserve">             of the Board of </w:t>
      </w:r>
      <w:r w:rsidR="000C62ED" w:rsidRPr="00493AA3">
        <w:rPr>
          <w:rFonts w:eastAsia="Times New Roman"/>
          <w:color w:val="000000"/>
          <w:sz w:val="24"/>
        </w:rPr>
        <w:t>Directors (</w:t>
      </w:r>
      <w:r w:rsidR="006B1506" w:rsidRPr="00493AA3">
        <w:rPr>
          <w:rFonts w:eastAsia="Times New Roman"/>
          <w:color w:val="000000"/>
          <w:sz w:val="24"/>
        </w:rPr>
        <w:t>e.g.,</w:t>
      </w:r>
      <w:r w:rsidR="000C62ED" w:rsidRPr="00493AA3">
        <w:rPr>
          <w:rFonts w:eastAsia="Times New Roman"/>
          <w:color w:val="000000"/>
          <w:sz w:val="24"/>
        </w:rPr>
        <w:t xml:space="preserve"> disclosure and/or prevention of equity investments in</w:t>
      </w:r>
      <w:r>
        <w:rPr>
          <w:rFonts w:eastAsia="Times New Roman"/>
          <w:color w:val="000000"/>
          <w:sz w:val="24"/>
        </w:rPr>
        <w:br/>
        <w:t xml:space="preserve">             participating </w:t>
      </w:r>
      <w:r w:rsidR="000C62ED" w:rsidRPr="00493AA3">
        <w:rPr>
          <w:rFonts w:eastAsia="Times New Roman"/>
          <w:color w:val="000000"/>
          <w:sz w:val="24"/>
        </w:rPr>
        <w:t xml:space="preserve">vendor relationships and acceptance of gifts/meals/travel/entertainment paid </w:t>
      </w:r>
      <w:r>
        <w:rPr>
          <w:rFonts w:eastAsia="Times New Roman"/>
          <w:color w:val="000000"/>
          <w:sz w:val="24"/>
        </w:rPr>
        <w:br/>
        <w:t xml:space="preserve">             for by </w:t>
      </w:r>
      <w:r w:rsidR="000C62ED" w:rsidRPr="00493AA3">
        <w:rPr>
          <w:rFonts w:eastAsia="Times New Roman"/>
          <w:color w:val="000000"/>
          <w:sz w:val="24"/>
        </w:rPr>
        <w:t xml:space="preserve">vendors). </w:t>
      </w:r>
    </w:p>
    <w:p w14:paraId="4B2A303B" w14:textId="53C21ADE" w:rsidR="000C62ED" w:rsidRPr="00493AA3" w:rsidRDefault="000C62ED" w:rsidP="000C62ED">
      <w:pPr>
        <w:tabs>
          <w:tab w:val="left" w:pos="792"/>
          <w:tab w:val="left" w:pos="1008"/>
          <w:tab w:val="left" w:pos="9648"/>
        </w:tabs>
        <w:spacing w:before="243" w:line="292" w:lineRule="exact"/>
        <w:ind w:right="72"/>
        <w:textAlignment w:val="baseline"/>
        <w:rPr>
          <w:rFonts w:eastAsia="Times New Roman"/>
          <w:i/>
          <w:iCs/>
          <w:color w:val="000000"/>
          <w:sz w:val="24"/>
        </w:rPr>
      </w:pPr>
      <w:r>
        <w:rPr>
          <w:rFonts w:eastAsia="Times New Roman"/>
          <w:color w:val="000000"/>
          <w:sz w:val="24"/>
        </w:rPr>
        <w:tab/>
      </w:r>
      <w:r w:rsidRPr="00493AA3">
        <w:rPr>
          <w:rFonts w:eastAsia="Times New Roman"/>
          <w:i/>
          <w:iCs/>
          <w:color w:val="000000"/>
          <w:sz w:val="24"/>
        </w:rPr>
        <w:t>Please see #4 above</w:t>
      </w:r>
    </w:p>
    <w:p w14:paraId="562AA13B" w14:textId="77893CD8" w:rsidR="00C33045" w:rsidRDefault="00DA4808">
      <w:pPr>
        <w:numPr>
          <w:ilvl w:val="0"/>
          <w:numId w:val="2"/>
        </w:numPr>
        <w:tabs>
          <w:tab w:val="left" w:pos="792"/>
        </w:tabs>
        <w:spacing w:before="243" w:line="292" w:lineRule="exact"/>
        <w:ind w:left="792" w:right="72" w:hanging="720"/>
        <w:textAlignment w:val="baseline"/>
        <w:rPr>
          <w:rFonts w:eastAsia="Times New Roman"/>
          <w:color w:val="000000"/>
          <w:sz w:val="24"/>
        </w:rPr>
      </w:pPr>
      <w:r>
        <w:rPr>
          <w:rFonts w:eastAsia="Times New Roman"/>
          <w:color w:val="000000"/>
          <w:sz w:val="24"/>
        </w:rPr>
        <w:t>Describe the GPO’s policies and procedures that address activities, including other lines of business of the GPO and/or its affiliates (including non-GPO services and strategic investments) that might constitute conflicts of interest to the independence of its purchasing activity. [</w:t>
      </w:r>
      <w:r>
        <w:rPr>
          <w:rFonts w:eastAsia="Times New Roman"/>
          <w:color w:val="000000"/>
          <w:sz w:val="18"/>
        </w:rPr>
        <w:t>1</w:t>
      </w:r>
      <w:r>
        <w:rPr>
          <w:rFonts w:eastAsia="Times New Roman"/>
          <w:color w:val="000000"/>
          <w:sz w:val="24"/>
        </w:rPr>
        <w:t>]</w:t>
      </w:r>
    </w:p>
    <w:p w14:paraId="66F01816" w14:textId="02A7FADC" w:rsidR="007A43C1" w:rsidRDefault="0064585A" w:rsidP="007A43C1">
      <w:pPr>
        <w:tabs>
          <w:tab w:val="left" w:pos="792"/>
          <w:tab w:val="left" w:pos="9648"/>
        </w:tabs>
        <w:spacing w:before="243" w:line="292" w:lineRule="exact"/>
        <w:ind w:left="792" w:right="72"/>
        <w:textAlignment w:val="baseline"/>
        <w:rPr>
          <w:rFonts w:eastAsia="Times New Roman"/>
          <w:i/>
          <w:iCs/>
          <w:color w:val="000000"/>
          <w:sz w:val="24"/>
        </w:rPr>
      </w:pPr>
      <w:r>
        <w:rPr>
          <w:rFonts w:eastAsia="Times New Roman"/>
          <w:i/>
          <w:iCs/>
          <w:color w:val="000000"/>
          <w:sz w:val="24"/>
        </w:rPr>
        <w:t>We follow the same guidelines with respect to our ethics and conflicts of interest… although the revenue aspect may differ</w:t>
      </w:r>
      <w:r w:rsidR="007A43C1">
        <w:rPr>
          <w:rFonts w:eastAsia="Times New Roman"/>
          <w:i/>
          <w:iCs/>
          <w:color w:val="000000"/>
          <w:sz w:val="24"/>
        </w:rPr>
        <w:t>.</w:t>
      </w:r>
      <w:r>
        <w:rPr>
          <w:rFonts w:eastAsia="Times New Roman"/>
          <w:i/>
          <w:iCs/>
          <w:color w:val="000000"/>
          <w:sz w:val="24"/>
        </w:rPr>
        <w:t xml:space="preserve">  The non-GPO and </w:t>
      </w:r>
      <w:r w:rsidR="00475667">
        <w:rPr>
          <w:rFonts w:eastAsia="Times New Roman"/>
          <w:i/>
          <w:iCs/>
          <w:color w:val="000000"/>
          <w:sz w:val="24"/>
        </w:rPr>
        <w:t xml:space="preserve">strategic </w:t>
      </w:r>
      <w:r>
        <w:rPr>
          <w:rFonts w:eastAsia="Times New Roman"/>
          <w:i/>
          <w:iCs/>
          <w:color w:val="000000"/>
          <w:sz w:val="24"/>
        </w:rPr>
        <w:t xml:space="preserve">investments are typically under Capstone Solutions Inc. which is referenced below </w:t>
      </w:r>
      <w:r w:rsidR="00475667">
        <w:rPr>
          <w:rFonts w:eastAsia="Times New Roman"/>
          <w:i/>
          <w:iCs/>
          <w:color w:val="000000"/>
          <w:sz w:val="24"/>
        </w:rPr>
        <w:t>in #7.</w:t>
      </w:r>
    </w:p>
    <w:p w14:paraId="08FFEF52" w14:textId="5D8CC7F2" w:rsidR="00475667" w:rsidRDefault="00475667" w:rsidP="007A43C1">
      <w:pPr>
        <w:tabs>
          <w:tab w:val="left" w:pos="792"/>
          <w:tab w:val="left" w:pos="9648"/>
        </w:tabs>
        <w:spacing w:before="243" w:line="292" w:lineRule="exact"/>
        <w:ind w:left="792" w:right="72"/>
        <w:textAlignment w:val="baseline"/>
        <w:rPr>
          <w:rFonts w:eastAsia="Times New Roman"/>
          <w:i/>
          <w:iCs/>
          <w:color w:val="000000"/>
          <w:sz w:val="24"/>
        </w:rPr>
      </w:pPr>
    </w:p>
    <w:p w14:paraId="3C7828CE" w14:textId="77777777" w:rsidR="00C33045" w:rsidRDefault="00DA4808">
      <w:pPr>
        <w:spacing w:before="260" w:line="271" w:lineRule="exact"/>
        <w:ind w:left="72" w:right="72"/>
        <w:textAlignment w:val="baseline"/>
        <w:rPr>
          <w:rFonts w:eastAsia="Times New Roman"/>
          <w:b/>
          <w:color w:val="000000"/>
          <w:spacing w:val="-26"/>
          <w:sz w:val="24"/>
        </w:rPr>
      </w:pPr>
      <w:r w:rsidRPr="002A5C67">
        <w:rPr>
          <w:rFonts w:eastAsia="Times New Roman"/>
          <w:b/>
          <w:color w:val="000000"/>
          <w:spacing w:val="-26"/>
          <w:sz w:val="24"/>
        </w:rPr>
        <w:t>OTHER LINES OF BUSINESS</w:t>
      </w:r>
    </w:p>
    <w:p w14:paraId="68C22E8A" w14:textId="605E71EC" w:rsidR="00C33045" w:rsidRDefault="00DA4808">
      <w:pPr>
        <w:numPr>
          <w:ilvl w:val="0"/>
          <w:numId w:val="2"/>
        </w:numPr>
        <w:tabs>
          <w:tab w:val="left" w:pos="792"/>
        </w:tabs>
        <w:spacing w:before="244" w:line="292" w:lineRule="exact"/>
        <w:ind w:left="792" w:right="72" w:hanging="720"/>
        <w:textAlignment w:val="baseline"/>
        <w:rPr>
          <w:rFonts w:eastAsia="Times New Roman"/>
          <w:color w:val="000000"/>
          <w:sz w:val="24"/>
        </w:rPr>
      </w:pPr>
      <w:r>
        <w:rPr>
          <w:rFonts w:eastAsia="Times New Roman"/>
          <w:color w:val="000000"/>
          <w:sz w:val="24"/>
        </w:rPr>
        <w:t>Describe other lines of business or investments of the GPO and its affiliates. We are interested in hearing about new as well as nontraditional GPO services that your company and its affiliates are involved with.</w:t>
      </w:r>
    </w:p>
    <w:p w14:paraId="544C04F0" w14:textId="318C60BF" w:rsidR="00783F6D" w:rsidRPr="007A43C1" w:rsidRDefault="00783F6D" w:rsidP="00783F6D">
      <w:pPr>
        <w:tabs>
          <w:tab w:val="left" w:pos="792"/>
          <w:tab w:val="left" w:pos="9648"/>
        </w:tabs>
        <w:spacing w:before="244" w:line="292" w:lineRule="exact"/>
        <w:ind w:left="792" w:right="72"/>
        <w:textAlignment w:val="baseline"/>
        <w:rPr>
          <w:rFonts w:eastAsia="Times New Roman"/>
          <w:i/>
          <w:iCs/>
          <w:color w:val="000000"/>
          <w:sz w:val="24"/>
        </w:rPr>
      </w:pPr>
      <w:r w:rsidRPr="007A43C1">
        <w:rPr>
          <w:rFonts w:eastAsia="Times New Roman"/>
          <w:i/>
          <w:iCs/>
          <w:color w:val="000000"/>
          <w:sz w:val="24"/>
        </w:rPr>
        <w:t>Capstone has created the Capstone Learning Academy and the Capstone Leadership Institute which are online learning platforms with modules that our members staff can access to learn about topics such as the Affordable Care Act, Purchasing 101 &amp; 201, Supply Chain 101 &amp; 201, GPO’s, Value Analysis, Finance, Leadership, Compliance, etc.</w:t>
      </w:r>
      <w:r>
        <w:rPr>
          <w:rFonts w:eastAsia="Times New Roman"/>
          <w:i/>
          <w:iCs/>
          <w:color w:val="000000"/>
          <w:sz w:val="24"/>
        </w:rPr>
        <w:t xml:space="preserve">  This year we have also added </w:t>
      </w:r>
      <w:r w:rsidR="00FC0519">
        <w:rPr>
          <w:rFonts w:eastAsia="Times New Roman"/>
          <w:i/>
          <w:iCs/>
          <w:color w:val="000000"/>
          <w:sz w:val="24"/>
        </w:rPr>
        <w:t xml:space="preserve">“PharmaTalks” along with our “Training Tracks” </w:t>
      </w:r>
      <w:r>
        <w:rPr>
          <w:rFonts w:eastAsia="Times New Roman"/>
          <w:i/>
          <w:iCs/>
          <w:color w:val="000000"/>
          <w:sz w:val="24"/>
        </w:rPr>
        <w:t>which are educational or clinical webinars for our members and learning modules for our Suppliers that explain how to work with Capstone &amp; our members.</w:t>
      </w:r>
    </w:p>
    <w:p w14:paraId="4813AB7A" w14:textId="14B42B61" w:rsidR="007F3844" w:rsidRDefault="007B62E8" w:rsidP="007F3844">
      <w:pPr>
        <w:tabs>
          <w:tab w:val="left" w:pos="792"/>
          <w:tab w:val="left" w:pos="9648"/>
        </w:tabs>
        <w:spacing w:before="244" w:line="292" w:lineRule="exact"/>
        <w:ind w:left="792" w:right="72"/>
        <w:textAlignment w:val="baseline"/>
        <w:rPr>
          <w:rFonts w:eastAsia="Times New Roman"/>
          <w:i/>
          <w:iCs/>
          <w:color w:val="000000"/>
          <w:sz w:val="24"/>
        </w:rPr>
      </w:pPr>
      <w:r>
        <w:rPr>
          <w:rFonts w:eastAsia="Times New Roman"/>
          <w:i/>
          <w:iCs/>
          <w:color w:val="000000"/>
          <w:sz w:val="24"/>
        </w:rPr>
        <w:t xml:space="preserve">Also </w:t>
      </w:r>
      <w:r w:rsidR="007F3844">
        <w:rPr>
          <w:rFonts w:eastAsia="Times New Roman"/>
          <w:i/>
          <w:iCs/>
          <w:color w:val="000000"/>
          <w:sz w:val="24"/>
        </w:rPr>
        <w:t>under</w:t>
      </w:r>
      <w:r>
        <w:rPr>
          <w:rFonts w:eastAsia="Times New Roman"/>
          <w:i/>
          <w:iCs/>
          <w:color w:val="000000"/>
          <w:sz w:val="24"/>
        </w:rPr>
        <w:t xml:space="preserve"> our</w:t>
      </w:r>
      <w:r w:rsidR="007F3844">
        <w:rPr>
          <w:rFonts w:eastAsia="Times New Roman"/>
          <w:i/>
          <w:iCs/>
          <w:color w:val="000000"/>
          <w:sz w:val="24"/>
        </w:rPr>
        <w:t xml:space="preserve"> umbrella </w:t>
      </w:r>
      <w:r>
        <w:rPr>
          <w:rFonts w:eastAsia="Times New Roman"/>
          <w:i/>
          <w:iCs/>
          <w:color w:val="000000"/>
          <w:sz w:val="24"/>
        </w:rPr>
        <w:t xml:space="preserve">are </w:t>
      </w:r>
      <w:r w:rsidR="007F3844">
        <w:rPr>
          <w:rFonts w:eastAsia="Times New Roman"/>
          <w:i/>
          <w:iCs/>
          <w:color w:val="000000"/>
          <w:sz w:val="24"/>
        </w:rPr>
        <w:t>the following business ventures:</w:t>
      </w:r>
    </w:p>
    <w:p w14:paraId="526DD222" w14:textId="5D47FDE5" w:rsidR="007F3844" w:rsidRDefault="007F3844" w:rsidP="007F3844">
      <w:pPr>
        <w:pStyle w:val="ListParagraph"/>
        <w:numPr>
          <w:ilvl w:val="0"/>
          <w:numId w:val="12"/>
        </w:numPr>
        <w:tabs>
          <w:tab w:val="left" w:pos="792"/>
          <w:tab w:val="left" w:pos="9648"/>
        </w:tabs>
        <w:spacing w:before="244" w:line="292" w:lineRule="exact"/>
        <w:ind w:right="72"/>
        <w:textAlignment w:val="baseline"/>
        <w:rPr>
          <w:rFonts w:eastAsia="Times New Roman"/>
          <w:i/>
          <w:iCs/>
          <w:color w:val="000000"/>
          <w:sz w:val="24"/>
        </w:rPr>
      </w:pPr>
      <w:r>
        <w:rPr>
          <w:rFonts w:eastAsia="Times New Roman"/>
          <w:i/>
          <w:iCs/>
          <w:color w:val="000000"/>
          <w:sz w:val="24"/>
        </w:rPr>
        <w:t>Capstone Strategic Stockpile (PPE products for our small rural members)</w:t>
      </w:r>
    </w:p>
    <w:p w14:paraId="37A761CB" w14:textId="4A9A7992" w:rsidR="007F3844" w:rsidRPr="007B62E8" w:rsidRDefault="007F3844" w:rsidP="007B62E8">
      <w:pPr>
        <w:pStyle w:val="ListParagraph"/>
        <w:numPr>
          <w:ilvl w:val="0"/>
          <w:numId w:val="12"/>
        </w:numPr>
        <w:tabs>
          <w:tab w:val="left" w:pos="792"/>
          <w:tab w:val="left" w:pos="9648"/>
        </w:tabs>
        <w:spacing w:before="244" w:line="292" w:lineRule="exact"/>
        <w:ind w:right="72"/>
        <w:textAlignment w:val="baseline"/>
        <w:rPr>
          <w:rFonts w:eastAsia="Times New Roman"/>
          <w:i/>
          <w:iCs/>
          <w:color w:val="000000"/>
          <w:sz w:val="24"/>
        </w:rPr>
      </w:pPr>
      <w:r>
        <w:rPr>
          <w:rFonts w:eastAsia="Times New Roman"/>
          <w:i/>
          <w:iCs/>
          <w:color w:val="000000"/>
          <w:sz w:val="24"/>
        </w:rPr>
        <w:t>Accounting Services for local non-profits</w:t>
      </w:r>
    </w:p>
    <w:p w14:paraId="730835D9" w14:textId="3F9185F6" w:rsidR="007A6631" w:rsidRDefault="007A6631" w:rsidP="007F3844">
      <w:pPr>
        <w:pStyle w:val="ListParagraph"/>
        <w:numPr>
          <w:ilvl w:val="0"/>
          <w:numId w:val="12"/>
        </w:numPr>
        <w:tabs>
          <w:tab w:val="left" w:pos="792"/>
          <w:tab w:val="left" w:pos="9648"/>
        </w:tabs>
        <w:spacing w:before="244" w:line="292" w:lineRule="exact"/>
        <w:ind w:right="72"/>
        <w:textAlignment w:val="baseline"/>
        <w:rPr>
          <w:rFonts w:eastAsia="Times New Roman"/>
          <w:i/>
          <w:iCs/>
          <w:color w:val="000000"/>
          <w:sz w:val="24"/>
        </w:rPr>
      </w:pPr>
      <w:r>
        <w:rPr>
          <w:rFonts w:eastAsia="Times New Roman"/>
          <w:i/>
          <w:iCs/>
          <w:color w:val="000000"/>
          <w:sz w:val="24"/>
        </w:rPr>
        <w:t>Cap Assets Holdings</w:t>
      </w:r>
      <w:r w:rsidR="006438B8">
        <w:rPr>
          <w:rFonts w:eastAsia="Times New Roman"/>
          <w:i/>
          <w:iCs/>
          <w:color w:val="000000"/>
          <w:sz w:val="24"/>
        </w:rPr>
        <w:t>, LLC.</w:t>
      </w:r>
      <w:r>
        <w:rPr>
          <w:rFonts w:eastAsia="Times New Roman"/>
          <w:i/>
          <w:iCs/>
          <w:color w:val="000000"/>
          <w:sz w:val="24"/>
        </w:rPr>
        <w:t xml:space="preserve"> (Real Estate)</w:t>
      </w:r>
    </w:p>
    <w:p w14:paraId="569D42DC" w14:textId="37B25690" w:rsidR="007A6631" w:rsidRDefault="007A6631" w:rsidP="007F3844">
      <w:pPr>
        <w:pStyle w:val="ListParagraph"/>
        <w:numPr>
          <w:ilvl w:val="0"/>
          <w:numId w:val="12"/>
        </w:numPr>
        <w:tabs>
          <w:tab w:val="left" w:pos="792"/>
          <w:tab w:val="left" w:pos="9648"/>
        </w:tabs>
        <w:spacing w:before="244" w:line="292" w:lineRule="exact"/>
        <w:ind w:right="72"/>
        <w:textAlignment w:val="baseline"/>
        <w:rPr>
          <w:rFonts w:eastAsia="Times New Roman"/>
          <w:i/>
          <w:iCs/>
          <w:color w:val="000000"/>
          <w:sz w:val="24"/>
        </w:rPr>
      </w:pPr>
      <w:r>
        <w:rPr>
          <w:rFonts w:eastAsia="Times New Roman"/>
          <w:i/>
          <w:iCs/>
          <w:color w:val="000000"/>
          <w:sz w:val="24"/>
        </w:rPr>
        <w:t>Investments</w:t>
      </w:r>
    </w:p>
    <w:p w14:paraId="4FAFA75B" w14:textId="2305B6D8" w:rsidR="007A6631" w:rsidRDefault="007A6631" w:rsidP="007A6631">
      <w:pPr>
        <w:pStyle w:val="ListParagraph"/>
        <w:numPr>
          <w:ilvl w:val="1"/>
          <w:numId w:val="12"/>
        </w:numPr>
        <w:tabs>
          <w:tab w:val="left" w:pos="792"/>
          <w:tab w:val="left" w:pos="9648"/>
        </w:tabs>
        <w:spacing w:before="244" w:line="292" w:lineRule="exact"/>
        <w:ind w:right="72"/>
        <w:textAlignment w:val="baseline"/>
        <w:rPr>
          <w:rFonts w:eastAsia="Times New Roman"/>
          <w:i/>
          <w:iCs/>
          <w:color w:val="000000"/>
          <w:sz w:val="24"/>
        </w:rPr>
      </w:pPr>
      <w:r>
        <w:rPr>
          <w:rFonts w:eastAsia="Times New Roman"/>
          <w:i/>
          <w:iCs/>
          <w:color w:val="000000"/>
          <w:sz w:val="24"/>
        </w:rPr>
        <w:t>Manufacturing of AAMI Level 2 gowns (joint venture with our GPO)</w:t>
      </w:r>
    </w:p>
    <w:p w14:paraId="2D44333E" w14:textId="382D6E84" w:rsidR="007A6631" w:rsidRDefault="007A6631" w:rsidP="007A6631">
      <w:pPr>
        <w:pStyle w:val="ListParagraph"/>
        <w:numPr>
          <w:ilvl w:val="1"/>
          <w:numId w:val="12"/>
        </w:numPr>
        <w:tabs>
          <w:tab w:val="left" w:pos="792"/>
          <w:tab w:val="left" w:pos="9648"/>
        </w:tabs>
        <w:spacing w:before="244" w:line="292" w:lineRule="exact"/>
        <w:ind w:right="72"/>
        <w:textAlignment w:val="baseline"/>
        <w:rPr>
          <w:rFonts w:eastAsia="Times New Roman"/>
          <w:i/>
          <w:iCs/>
          <w:color w:val="000000"/>
          <w:sz w:val="24"/>
        </w:rPr>
      </w:pPr>
      <w:r>
        <w:rPr>
          <w:rFonts w:eastAsia="Times New Roman"/>
          <w:i/>
          <w:iCs/>
          <w:color w:val="000000"/>
          <w:sz w:val="24"/>
        </w:rPr>
        <w:t>Manufacturing of exam gloves</w:t>
      </w:r>
    </w:p>
    <w:p w14:paraId="41F590E6" w14:textId="3162EDDD" w:rsidR="007A6631" w:rsidRDefault="007A6631" w:rsidP="007A6631">
      <w:pPr>
        <w:pStyle w:val="ListParagraph"/>
        <w:numPr>
          <w:ilvl w:val="1"/>
          <w:numId w:val="12"/>
        </w:numPr>
        <w:tabs>
          <w:tab w:val="left" w:pos="792"/>
          <w:tab w:val="left" w:pos="9648"/>
        </w:tabs>
        <w:spacing w:before="244" w:line="292" w:lineRule="exact"/>
        <w:ind w:right="72"/>
        <w:textAlignment w:val="baseline"/>
        <w:rPr>
          <w:rFonts w:eastAsia="Times New Roman"/>
          <w:i/>
          <w:iCs/>
          <w:color w:val="000000"/>
          <w:sz w:val="24"/>
        </w:rPr>
      </w:pPr>
      <w:r>
        <w:rPr>
          <w:rFonts w:eastAsia="Times New Roman"/>
          <w:i/>
          <w:iCs/>
          <w:color w:val="000000"/>
          <w:sz w:val="24"/>
        </w:rPr>
        <w:t>Communications software</w:t>
      </w:r>
      <w:r w:rsidR="00802D54">
        <w:rPr>
          <w:rFonts w:eastAsia="Times New Roman"/>
          <w:i/>
          <w:iCs/>
          <w:color w:val="000000"/>
          <w:sz w:val="24"/>
        </w:rPr>
        <w:t xml:space="preserve"> solutions</w:t>
      </w:r>
    </w:p>
    <w:p w14:paraId="13716734" w14:textId="056C1AF8" w:rsidR="007B62E8" w:rsidRDefault="00FC0519" w:rsidP="007B62E8">
      <w:pPr>
        <w:pStyle w:val="ListParagraph"/>
        <w:numPr>
          <w:ilvl w:val="0"/>
          <w:numId w:val="12"/>
        </w:numPr>
        <w:tabs>
          <w:tab w:val="left" w:pos="792"/>
          <w:tab w:val="left" w:pos="9648"/>
        </w:tabs>
        <w:spacing w:before="244" w:line="292" w:lineRule="exact"/>
        <w:ind w:right="72"/>
        <w:textAlignment w:val="baseline"/>
        <w:rPr>
          <w:rFonts w:eastAsia="Times New Roman"/>
          <w:i/>
          <w:iCs/>
          <w:color w:val="000000"/>
          <w:sz w:val="24"/>
        </w:rPr>
      </w:pPr>
      <w:r>
        <w:rPr>
          <w:rFonts w:eastAsia="Times New Roman"/>
          <w:i/>
          <w:iCs/>
          <w:color w:val="000000"/>
          <w:sz w:val="24"/>
        </w:rPr>
        <w:t xml:space="preserve">Mt. Graphics / </w:t>
      </w:r>
      <w:r w:rsidR="007B62E8">
        <w:rPr>
          <w:rFonts w:eastAsia="Times New Roman"/>
          <w:i/>
          <w:iCs/>
          <w:color w:val="000000"/>
          <w:sz w:val="24"/>
        </w:rPr>
        <w:t>Showtime Sports &amp; Printing, LLC.</w:t>
      </w:r>
    </w:p>
    <w:p w14:paraId="3B4C0908" w14:textId="6A677CB7" w:rsidR="00802D54" w:rsidRPr="007B62E8" w:rsidRDefault="00802D54" w:rsidP="007B62E8">
      <w:pPr>
        <w:tabs>
          <w:tab w:val="left" w:pos="792"/>
          <w:tab w:val="left" w:pos="9648"/>
        </w:tabs>
        <w:spacing w:before="244" w:line="292" w:lineRule="exact"/>
        <w:ind w:left="2160" w:right="72"/>
        <w:textAlignment w:val="baseline"/>
        <w:rPr>
          <w:rFonts w:eastAsia="Times New Roman"/>
          <w:i/>
          <w:iCs/>
          <w:color w:val="000000"/>
          <w:sz w:val="24"/>
          <w:highlight w:val="yellow"/>
        </w:rPr>
      </w:pPr>
    </w:p>
    <w:p w14:paraId="7C805DD0" w14:textId="007FBC8C" w:rsidR="00C33045" w:rsidRDefault="00DA4808">
      <w:pPr>
        <w:numPr>
          <w:ilvl w:val="0"/>
          <w:numId w:val="2"/>
        </w:numPr>
        <w:tabs>
          <w:tab w:val="left" w:pos="792"/>
        </w:tabs>
        <w:spacing w:before="245" w:line="293" w:lineRule="exact"/>
        <w:ind w:left="792" w:right="72" w:hanging="720"/>
        <w:textAlignment w:val="baseline"/>
        <w:rPr>
          <w:rFonts w:eastAsia="Times New Roman"/>
          <w:color w:val="000000"/>
          <w:sz w:val="24"/>
        </w:rPr>
      </w:pPr>
      <w:r>
        <w:rPr>
          <w:rFonts w:eastAsia="Times New Roman"/>
          <w:color w:val="000000"/>
          <w:sz w:val="24"/>
        </w:rPr>
        <w:lastRenderedPageBreak/>
        <w:t xml:space="preserve">What policies or guidelines does the GPO have to address potential conflicts of interest </w:t>
      </w:r>
      <w:r w:rsidR="006B1506">
        <w:rPr>
          <w:rFonts w:eastAsia="Times New Roman"/>
          <w:color w:val="000000"/>
          <w:sz w:val="24"/>
        </w:rPr>
        <w:t>regarding</w:t>
      </w:r>
      <w:r>
        <w:rPr>
          <w:rFonts w:eastAsia="Times New Roman"/>
          <w:color w:val="000000"/>
          <w:sz w:val="24"/>
        </w:rPr>
        <w:t xml:space="preserve"> other lines of business engaged in by the GPO and/or its parent or affiliated companies?</w:t>
      </w:r>
    </w:p>
    <w:p w14:paraId="7E415883" w14:textId="12CBBA6A" w:rsidR="007A43C1" w:rsidRPr="007A43C1" w:rsidRDefault="007A43C1" w:rsidP="007A43C1">
      <w:pPr>
        <w:tabs>
          <w:tab w:val="left" w:pos="792"/>
          <w:tab w:val="left" w:pos="9648"/>
        </w:tabs>
        <w:spacing w:before="245" w:line="293" w:lineRule="exact"/>
        <w:ind w:left="792" w:right="72"/>
        <w:textAlignment w:val="baseline"/>
        <w:rPr>
          <w:rFonts w:eastAsia="Times New Roman"/>
          <w:i/>
          <w:iCs/>
          <w:color w:val="000000"/>
          <w:sz w:val="24"/>
        </w:rPr>
      </w:pPr>
      <w:r>
        <w:rPr>
          <w:rFonts w:eastAsia="Times New Roman"/>
          <w:i/>
          <w:iCs/>
          <w:color w:val="000000"/>
          <w:sz w:val="24"/>
        </w:rPr>
        <w:t>Capstone’s Vendor Relations Policy applies to all lines of business.</w:t>
      </w:r>
    </w:p>
    <w:p w14:paraId="639BF42A" w14:textId="77777777" w:rsidR="00C33045" w:rsidRDefault="00DA4808">
      <w:pPr>
        <w:spacing w:before="259" w:line="271" w:lineRule="exact"/>
        <w:ind w:left="72" w:right="72"/>
        <w:textAlignment w:val="baseline"/>
        <w:rPr>
          <w:rFonts w:eastAsia="Times New Roman"/>
          <w:b/>
          <w:color w:val="000000"/>
          <w:spacing w:val="-24"/>
          <w:sz w:val="24"/>
        </w:rPr>
      </w:pPr>
      <w:r>
        <w:rPr>
          <w:rFonts w:eastAsia="Times New Roman"/>
          <w:b/>
          <w:color w:val="000000"/>
          <w:spacing w:val="-24"/>
          <w:sz w:val="24"/>
        </w:rPr>
        <w:t>MONIES FROM VENDORS</w:t>
      </w:r>
    </w:p>
    <w:p w14:paraId="70F2D5FB" w14:textId="22D30233" w:rsidR="00C33045" w:rsidRDefault="00DA4808">
      <w:pPr>
        <w:numPr>
          <w:ilvl w:val="0"/>
          <w:numId w:val="2"/>
        </w:numPr>
        <w:tabs>
          <w:tab w:val="left" w:pos="792"/>
        </w:tabs>
        <w:spacing w:before="242" w:line="293" w:lineRule="exact"/>
        <w:ind w:left="792" w:right="360" w:hanging="720"/>
        <w:textAlignment w:val="baseline"/>
        <w:rPr>
          <w:rFonts w:eastAsia="Times New Roman"/>
          <w:color w:val="000000"/>
          <w:sz w:val="24"/>
        </w:rPr>
      </w:pPr>
      <w:r>
        <w:rPr>
          <w:rFonts w:eastAsia="Times New Roman"/>
          <w:color w:val="000000"/>
          <w:sz w:val="24"/>
        </w:rPr>
        <w:t>Describe the GPO’s policy with respect to the receipt of sponsorship funds, grants for research or other educational programs, or any other source of non-administrative fee revenue from vendors. What policies does the GPO have to guard against any potential conflict of interest relating to such payments?</w:t>
      </w:r>
    </w:p>
    <w:p w14:paraId="14082C15" w14:textId="77777777" w:rsidR="00B844DF" w:rsidRDefault="00B844DF" w:rsidP="00B844DF">
      <w:pPr>
        <w:tabs>
          <w:tab w:val="left" w:pos="792"/>
          <w:tab w:val="left" w:pos="9648"/>
        </w:tabs>
        <w:spacing w:before="242" w:line="293" w:lineRule="exact"/>
        <w:ind w:left="792" w:right="360"/>
        <w:textAlignment w:val="baseline"/>
        <w:rPr>
          <w:rFonts w:eastAsia="Times New Roman"/>
          <w:color w:val="000000"/>
          <w:sz w:val="24"/>
        </w:rPr>
      </w:pPr>
    </w:p>
    <w:p w14:paraId="405548B4" w14:textId="3C03C726" w:rsidR="00B844DF" w:rsidRPr="00B844DF" w:rsidRDefault="00B844DF" w:rsidP="00B844DF">
      <w:pPr>
        <w:rPr>
          <w:rFonts w:eastAsia="Times New Roman"/>
          <w:i/>
          <w:iCs/>
          <w:color w:val="000000"/>
          <w:sz w:val="24"/>
        </w:rPr>
      </w:pPr>
      <w:r>
        <w:rPr>
          <w:rFonts w:eastAsia="Times New Roman"/>
          <w:color w:val="000000"/>
          <w:sz w:val="24"/>
        </w:rPr>
        <w:t xml:space="preserve">            </w:t>
      </w:r>
      <w:r w:rsidRPr="00B844DF">
        <w:rPr>
          <w:rFonts w:eastAsia="Times New Roman"/>
          <w:i/>
          <w:iCs/>
          <w:color w:val="000000"/>
          <w:sz w:val="24"/>
        </w:rPr>
        <w:t xml:space="preserve">Capstone does not solicit any monies for any other activities other than the participation in </w:t>
      </w:r>
      <w:r w:rsidRPr="00B844DF">
        <w:rPr>
          <w:rFonts w:eastAsia="Times New Roman"/>
          <w:i/>
          <w:iCs/>
          <w:color w:val="000000"/>
          <w:sz w:val="24"/>
        </w:rPr>
        <w:tab/>
        <w:t xml:space="preserve">sponsorships in our Annual Forum, travel reimbursement, or honorariums for speaking </w:t>
      </w:r>
      <w:r w:rsidRPr="00B844DF">
        <w:rPr>
          <w:rFonts w:eastAsia="Times New Roman"/>
          <w:i/>
          <w:iCs/>
          <w:color w:val="000000"/>
          <w:sz w:val="24"/>
        </w:rPr>
        <w:tab/>
        <w:t xml:space="preserve">engagements in member educational </w:t>
      </w:r>
      <w:r w:rsidR="002B2FDC" w:rsidRPr="00B844DF">
        <w:rPr>
          <w:rFonts w:eastAsia="Times New Roman"/>
          <w:i/>
          <w:iCs/>
          <w:color w:val="000000"/>
          <w:sz w:val="24"/>
        </w:rPr>
        <w:t>training</w:t>
      </w:r>
      <w:r w:rsidRPr="00B844DF">
        <w:rPr>
          <w:rFonts w:eastAsia="Times New Roman"/>
          <w:i/>
          <w:iCs/>
          <w:color w:val="000000"/>
          <w:sz w:val="24"/>
        </w:rPr>
        <w:t>.</w:t>
      </w:r>
    </w:p>
    <w:p w14:paraId="2F07FF83" w14:textId="57328CA1" w:rsidR="00C33045" w:rsidRDefault="00DA4808">
      <w:pPr>
        <w:numPr>
          <w:ilvl w:val="0"/>
          <w:numId w:val="2"/>
        </w:numPr>
        <w:tabs>
          <w:tab w:val="left" w:pos="792"/>
        </w:tabs>
        <w:spacing w:before="239" w:line="293" w:lineRule="exact"/>
        <w:ind w:left="792" w:right="72" w:hanging="720"/>
        <w:textAlignment w:val="baseline"/>
        <w:rPr>
          <w:rFonts w:eastAsia="Times New Roman"/>
          <w:color w:val="000000"/>
          <w:sz w:val="24"/>
        </w:rPr>
      </w:pPr>
      <w:r>
        <w:rPr>
          <w:rFonts w:eastAsia="Times New Roman"/>
          <w:color w:val="000000"/>
          <w:sz w:val="24"/>
        </w:rPr>
        <w:t>Does the GPO and/or its parent of affiliated companies accept vendor fees relating to conference sponsorship or exhibit booth space? What policies does the GPO have to guard against a potential conflict of interest relating to vendor participation in industry trade shows, and donations in general?</w:t>
      </w:r>
    </w:p>
    <w:p w14:paraId="42CE03F1" w14:textId="77777777" w:rsidR="00B844DF" w:rsidRPr="00B844DF" w:rsidRDefault="00B844DF" w:rsidP="00B844DF">
      <w:pPr>
        <w:tabs>
          <w:tab w:val="left" w:pos="792"/>
          <w:tab w:val="left" w:pos="9648"/>
        </w:tabs>
        <w:spacing w:before="239" w:line="293" w:lineRule="exact"/>
        <w:ind w:left="792" w:right="72"/>
        <w:textAlignment w:val="baseline"/>
        <w:rPr>
          <w:rFonts w:eastAsia="Times New Roman"/>
          <w:i/>
          <w:iCs/>
          <w:color w:val="000000"/>
          <w:sz w:val="24"/>
        </w:rPr>
      </w:pPr>
      <w:r w:rsidRPr="00B844DF">
        <w:rPr>
          <w:rFonts w:eastAsia="Times New Roman"/>
          <w:i/>
          <w:iCs/>
          <w:color w:val="000000"/>
          <w:sz w:val="24"/>
        </w:rPr>
        <w:t>Capstone does accept vendor fees with their registration to participate in our Annual Forum for our Vendor Exhibitor Show, select general sessions, and networking events as a participating vendor and/or sponsor.  Registration is open to all vendors that have a Capstone agreement.  All registration fees are documented.</w:t>
      </w:r>
    </w:p>
    <w:p w14:paraId="7F968857" w14:textId="28777F03" w:rsidR="00B844DF" w:rsidRPr="00B844DF" w:rsidRDefault="00B844DF" w:rsidP="00B844DF">
      <w:pPr>
        <w:tabs>
          <w:tab w:val="left" w:pos="792"/>
          <w:tab w:val="left" w:pos="9648"/>
        </w:tabs>
        <w:spacing w:before="239" w:line="293" w:lineRule="exact"/>
        <w:ind w:left="792" w:right="72"/>
        <w:textAlignment w:val="baseline"/>
        <w:rPr>
          <w:rFonts w:eastAsia="Times New Roman"/>
          <w:i/>
          <w:iCs/>
          <w:color w:val="000000"/>
          <w:sz w:val="24"/>
        </w:rPr>
      </w:pPr>
      <w:r w:rsidRPr="00B844DF">
        <w:rPr>
          <w:rFonts w:eastAsia="Times New Roman"/>
          <w:i/>
          <w:iCs/>
          <w:color w:val="000000"/>
          <w:sz w:val="24"/>
        </w:rPr>
        <w:t xml:space="preserve">We do offer suppliers different levels of sponsorship opportunities related to Forum marketing exposure, and they may supply </w:t>
      </w:r>
      <w:r w:rsidR="009D3AD2" w:rsidRPr="00B844DF">
        <w:rPr>
          <w:rFonts w:eastAsia="Times New Roman"/>
          <w:i/>
          <w:iCs/>
          <w:color w:val="000000"/>
          <w:sz w:val="24"/>
        </w:rPr>
        <w:t>conference-type</w:t>
      </w:r>
      <w:r w:rsidRPr="00B844DF">
        <w:rPr>
          <w:rFonts w:eastAsia="Times New Roman"/>
          <w:i/>
          <w:iCs/>
          <w:color w:val="000000"/>
          <w:sz w:val="24"/>
        </w:rPr>
        <w:t xml:space="preserve"> products to all members along with member door prizes. Our Vendor Relations policy states:</w:t>
      </w:r>
    </w:p>
    <w:p w14:paraId="2A90D58F" w14:textId="589C597B" w:rsidR="00B844DF" w:rsidRPr="006B1506" w:rsidRDefault="00B844DF" w:rsidP="00B844DF">
      <w:pPr>
        <w:ind w:left="720"/>
        <w:rPr>
          <w:rFonts w:eastAsia="Times New Roman"/>
          <w:i/>
          <w:iCs/>
          <w:color w:val="000000"/>
          <w:sz w:val="24"/>
        </w:rPr>
      </w:pPr>
      <w:r>
        <w:rPr>
          <w:rFonts w:eastAsia="Times New Roman"/>
          <w:color w:val="000000"/>
          <w:sz w:val="24"/>
        </w:rPr>
        <w:br/>
      </w:r>
      <w:r w:rsidRPr="006B1506">
        <w:rPr>
          <w:rFonts w:eastAsia="Times New Roman"/>
          <w:i/>
          <w:iCs/>
          <w:color w:val="000000"/>
          <w:sz w:val="24"/>
        </w:rPr>
        <w:t xml:space="preserve">Capstone cannot require Vendors to participate in events and marketing opportunities.                                                                         Participation by Vendors in no way influences decision making </w:t>
      </w:r>
      <w:r w:rsidR="006B1506" w:rsidRPr="006B1506">
        <w:rPr>
          <w:rFonts w:eastAsia="Times New Roman"/>
          <w:i/>
          <w:iCs/>
          <w:color w:val="000000"/>
          <w:sz w:val="24"/>
        </w:rPr>
        <w:t>regarding</w:t>
      </w:r>
      <w:r w:rsidRPr="006B1506">
        <w:rPr>
          <w:rFonts w:eastAsia="Times New Roman"/>
          <w:i/>
          <w:iCs/>
          <w:color w:val="000000"/>
          <w:sz w:val="24"/>
        </w:rPr>
        <w:t xml:space="preserve"> contract negotiations. Capstone staff can inform Vendors about such opportunities but should in no way position participation in these opportunities as an influencer in decision making.</w:t>
      </w:r>
    </w:p>
    <w:p w14:paraId="60E20BD8" w14:textId="3AB4E049" w:rsidR="00C33045" w:rsidRDefault="00DA4808">
      <w:pPr>
        <w:numPr>
          <w:ilvl w:val="0"/>
          <w:numId w:val="2"/>
        </w:numPr>
        <w:tabs>
          <w:tab w:val="left" w:pos="792"/>
        </w:tabs>
        <w:spacing w:before="241" w:line="292" w:lineRule="exact"/>
        <w:ind w:left="792" w:right="72" w:hanging="720"/>
        <w:textAlignment w:val="baseline"/>
        <w:rPr>
          <w:rFonts w:eastAsia="Times New Roman"/>
          <w:color w:val="000000"/>
          <w:sz w:val="24"/>
        </w:rPr>
      </w:pPr>
      <w:r w:rsidRPr="007B62E8">
        <w:rPr>
          <w:rFonts w:eastAsia="Times New Roman"/>
          <w:color w:val="000000"/>
          <w:sz w:val="24"/>
        </w:rPr>
        <w:t>Describe any services or products the GPO or its affiliates provide to vendors on a fee-for-service basis (</w:t>
      </w:r>
      <w:r w:rsidR="006B1506" w:rsidRPr="007B62E8">
        <w:rPr>
          <w:rFonts w:eastAsia="Times New Roman"/>
          <w:color w:val="000000"/>
          <w:sz w:val="24"/>
        </w:rPr>
        <w:t>e</w:t>
      </w:r>
      <w:r w:rsidR="006B1506">
        <w:rPr>
          <w:rFonts w:eastAsia="Times New Roman"/>
          <w:color w:val="000000"/>
          <w:sz w:val="24"/>
        </w:rPr>
        <w:t>.g.,</w:t>
      </w:r>
      <w:r>
        <w:rPr>
          <w:rFonts w:eastAsia="Times New Roman"/>
          <w:color w:val="000000"/>
          <w:sz w:val="24"/>
        </w:rPr>
        <w:t xml:space="preserve"> data, claims processing, etc.).</w:t>
      </w:r>
    </w:p>
    <w:p w14:paraId="4782DAA8" w14:textId="01E8FCAF" w:rsidR="006B079F" w:rsidRDefault="006B079F" w:rsidP="006B079F">
      <w:pPr>
        <w:tabs>
          <w:tab w:val="left" w:pos="792"/>
          <w:tab w:val="left" w:pos="9648"/>
        </w:tabs>
        <w:spacing w:before="241" w:line="292" w:lineRule="exact"/>
        <w:ind w:left="792" w:right="72"/>
        <w:textAlignment w:val="baseline"/>
        <w:rPr>
          <w:rFonts w:eastAsia="Times New Roman"/>
          <w:color w:val="000000"/>
          <w:sz w:val="24"/>
        </w:rPr>
      </w:pPr>
      <w:r w:rsidRPr="006B079F">
        <w:rPr>
          <w:rFonts w:eastAsia="Times New Roman"/>
          <w:i/>
          <w:iCs/>
          <w:color w:val="000000"/>
          <w:sz w:val="24"/>
        </w:rPr>
        <w:t>No services or products are sold to vendors</w:t>
      </w:r>
      <w:r>
        <w:rPr>
          <w:rFonts w:eastAsia="Times New Roman"/>
          <w:color w:val="000000"/>
          <w:sz w:val="24"/>
        </w:rPr>
        <w:t>.</w:t>
      </w:r>
    </w:p>
    <w:p w14:paraId="5AED53B4" w14:textId="0D11FD06" w:rsidR="00C33045" w:rsidRDefault="00DA4808">
      <w:pPr>
        <w:numPr>
          <w:ilvl w:val="0"/>
          <w:numId w:val="2"/>
        </w:numPr>
        <w:tabs>
          <w:tab w:val="left" w:pos="792"/>
        </w:tabs>
        <w:spacing w:before="240" w:after="288" w:line="293" w:lineRule="exact"/>
        <w:ind w:left="792" w:right="72" w:hanging="720"/>
        <w:textAlignment w:val="baseline"/>
        <w:rPr>
          <w:rFonts w:eastAsia="Times New Roman"/>
          <w:color w:val="000000"/>
          <w:sz w:val="24"/>
        </w:rPr>
      </w:pPr>
      <w:r>
        <w:rPr>
          <w:rFonts w:eastAsia="Times New Roman"/>
          <w:color w:val="000000"/>
          <w:sz w:val="24"/>
        </w:rPr>
        <w:t>Does the GPO make annual disclosures of administrative fees received from vendors for contracting activities with respect to the member’s purchase of products and services (</w:t>
      </w:r>
      <w:r w:rsidR="006B1506">
        <w:rPr>
          <w:rFonts w:eastAsia="Times New Roman"/>
          <w:color w:val="000000"/>
          <w:sz w:val="24"/>
        </w:rPr>
        <w:t>e.g.,</w:t>
      </w:r>
      <w:r>
        <w:rPr>
          <w:rFonts w:eastAsia="Times New Roman"/>
          <w:color w:val="000000"/>
          <w:sz w:val="24"/>
        </w:rPr>
        <w:t xml:space="preserve"> safe harbor reports)? If this document is publicly available, provide an electronic link to this information.</w:t>
      </w:r>
    </w:p>
    <w:p w14:paraId="45E1D352" w14:textId="5D9C49D8" w:rsidR="006B079F" w:rsidRDefault="006B079F" w:rsidP="006B079F">
      <w:pPr>
        <w:tabs>
          <w:tab w:val="left" w:pos="792"/>
          <w:tab w:val="left" w:pos="9648"/>
        </w:tabs>
        <w:spacing w:before="240" w:after="288" w:line="293" w:lineRule="exact"/>
        <w:ind w:left="792" w:right="72"/>
        <w:textAlignment w:val="baseline"/>
        <w:rPr>
          <w:rFonts w:eastAsia="Times New Roman"/>
          <w:i/>
          <w:iCs/>
          <w:color w:val="000000"/>
          <w:sz w:val="24"/>
        </w:rPr>
      </w:pPr>
      <w:r w:rsidRPr="006B079F">
        <w:rPr>
          <w:rFonts w:eastAsia="Times New Roman"/>
          <w:i/>
          <w:iCs/>
          <w:color w:val="000000"/>
          <w:sz w:val="24"/>
        </w:rPr>
        <w:t xml:space="preserve">Capstone does report the administrative fees applicable annually to each member in                     compliance with Safe Harbor Laws &amp; </w:t>
      </w:r>
      <w:r w:rsidR="006B1506" w:rsidRPr="006B079F">
        <w:rPr>
          <w:rFonts w:eastAsia="Times New Roman"/>
          <w:i/>
          <w:iCs/>
          <w:color w:val="000000"/>
          <w:sz w:val="24"/>
        </w:rPr>
        <w:t>Provisions,</w:t>
      </w:r>
      <w:r w:rsidR="002B2FDC" w:rsidRPr="006B079F">
        <w:rPr>
          <w:rFonts w:eastAsia="Times New Roman"/>
          <w:i/>
          <w:iCs/>
          <w:color w:val="000000"/>
          <w:sz w:val="24"/>
        </w:rPr>
        <w:t xml:space="preserve"> but</w:t>
      </w:r>
      <w:r w:rsidRPr="006B079F">
        <w:rPr>
          <w:rFonts w:eastAsia="Times New Roman"/>
          <w:i/>
          <w:iCs/>
          <w:color w:val="000000"/>
          <w:sz w:val="24"/>
        </w:rPr>
        <w:t xml:space="preserve"> </w:t>
      </w:r>
      <w:r w:rsidR="002B2FDC">
        <w:rPr>
          <w:rFonts w:eastAsia="Times New Roman"/>
          <w:i/>
          <w:iCs/>
          <w:color w:val="000000"/>
          <w:sz w:val="24"/>
        </w:rPr>
        <w:t xml:space="preserve">it </w:t>
      </w:r>
      <w:r w:rsidRPr="006B079F">
        <w:rPr>
          <w:rFonts w:eastAsia="Times New Roman"/>
          <w:i/>
          <w:iCs/>
          <w:color w:val="000000"/>
          <w:sz w:val="24"/>
        </w:rPr>
        <w:t>is not publicly available.</w:t>
      </w:r>
    </w:p>
    <w:p w14:paraId="74ED9B88" w14:textId="50503C96" w:rsidR="00783F6D" w:rsidRDefault="00783F6D" w:rsidP="00783F6D">
      <w:pPr>
        <w:spacing w:before="279" w:after="422" w:line="249" w:lineRule="exact"/>
        <w:ind w:left="72" w:right="216"/>
        <w:textAlignment w:val="baseline"/>
        <w:rPr>
          <w:rFonts w:eastAsia="Times New Roman"/>
          <w:color w:val="000000"/>
          <w:sz w:val="16"/>
        </w:rPr>
      </w:pPr>
      <w:r>
        <w:rPr>
          <w:noProof/>
        </w:rPr>
        <w:lastRenderedPageBreak/>
        <mc:AlternateContent>
          <mc:Choice Requires="wps">
            <w:drawing>
              <wp:anchor distT="0" distB="0" distL="114300" distR="114300" simplePos="0" relativeHeight="251661312" behindDoc="0" locked="0" layoutInCell="1" allowOverlap="1" wp14:anchorId="5A74B793" wp14:editId="4AB37651">
                <wp:simplePos x="0" y="0"/>
                <wp:positionH relativeFrom="page">
                  <wp:posOffset>786765</wp:posOffset>
                </wp:positionH>
                <wp:positionV relativeFrom="page">
                  <wp:posOffset>8329930</wp:posOffset>
                </wp:positionV>
                <wp:extent cx="1868805" cy="0"/>
                <wp:effectExtent l="0" t="0" r="0" b="0"/>
                <wp:wrapNone/>
                <wp:docPr id="113710983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880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5E20" id="Line 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95pt,655.9pt" to="209.1pt,6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" strokeweight=".7pt">
                <w10:wrap anchorx="page" anchory="page"/>
              </v:line>
            </w:pict>
          </mc:Fallback>
        </mc:AlternateContent>
      </w:r>
      <w:r>
        <w:rPr>
          <w:rFonts w:eastAsia="Times New Roman"/>
          <w:color w:val="000000"/>
          <w:sz w:val="16"/>
        </w:rPr>
        <w:t xml:space="preserve">1 </w:t>
      </w:r>
      <w:r>
        <w:rPr>
          <w:rFonts w:eastAsia="Times New Roman"/>
          <w:color w:val="000000"/>
          <w:sz w:val="20"/>
        </w:rPr>
        <w:t xml:space="preserve">Business concerns, organizations, or individuals are affiliates of each other if, directly or indirectly, (1) either one controls or has the power to control the other, or (2) a </w:t>
      </w:r>
      <w:r w:rsidR="006B1506">
        <w:rPr>
          <w:rFonts w:eastAsia="Times New Roman"/>
          <w:color w:val="000000"/>
          <w:sz w:val="20"/>
        </w:rPr>
        <w:t>third-party control</w:t>
      </w:r>
      <w:r>
        <w:rPr>
          <w:rFonts w:eastAsia="Times New Roman"/>
          <w:color w:val="000000"/>
          <w:sz w:val="20"/>
        </w:rPr>
        <w:t xml:space="preserve"> or has the power to control both. (See 48 CFR, Section 9.403 (2007): Securities Act, Sec. 16, 15 USC 77p(f)).</w:t>
      </w:r>
    </w:p>
    <w:p w14:paraId="15B01A8E" w14:textId="3DE79189" w:rsidR="00C33045" w:rsidRDefault="00DA4808">
      <w:pPr>
        <w:numPr>
          <w:ilvl w:val="0"/>
          <w:numId w:val="3"/>
        </w:numPr>
        <w:tabs>
          <w:tab w:val="clear" w:pos="720"/>
          <w:tab w:val="left" w:pos="792"/>
        </w:tabs>
        <w:spacing w:line="290" w:lineRule="exact"/>
        <w:ind w:left="792" w:right="72" w:hanging="720"/>
        <w:textAlignment w:val="baseline"/>
        <w:rPr>
          <w:rFonts w:eastAsia="Times New Roman"/>
          <w:color w:val="000000"/>
          <w:sz w:val="24"/>
        </w:rPr>
      </w:pPr>
      <w:r>
        <w:rPr>
          <w:rFonts w:eastAsia="Times New Roman"/>
          <w:color w:val="000000"/>
          <w:sz w:val="24"/>
        </w:rPr>
        <w:t xml:space="preserve">Does the GPO disclose to members all payments other than administrative fees the GPO receives from any vendor </w:t>
      </w:r>
      <w:r w:rsidR="006B1506">
        <w:rPr>
          <w:rFonts w:eastAsia="Times New Roman"/>
          <w:color w:val="000000"/>
          <w:sz w:val="24"/>
        </w:rPr>
        <w:t>during</w:t>
      </w:r>
      <w:r>
        <w:rPr>
          <w:rFonts w:eastAsia="Times New Roman"/>
          <w:color w:val="000000"/>
          <w:sz w:val="24"/>
        </w:rPr>
        <w:t xml:space="preserve"> the GPO’s group purchasing activities (</w:t>
      </w:r>
      <w:r w:rsidR="006B1506">
        <w:rPr>
          <w:rFonts w:eastAsia="Times New Roman"/>
          <w:color w:val="000000"/>
          <w:sz w:val="24"/>
        </w:rPr>
        <w:t>e.g.,</w:t>
      </w:r>
      <w:r>
        <w:rPr>
          <w:rFonts w:eastAsia="Times New Roman"/>
          <w:color w:val="000000"/>
          <w:sz w:val="24"/>
        </w:rPr>
        <w:t xml:space="preserve"> booth space, educational grants, marketing fees, honoraria, etc.) whether from the purchasing activity of those members or not? Describe your disclosure practices.</w:t>
      </w:r>
    </w:p>
    <w:p w14:paraId="40F0367C" w14:textId="5A671A4C" w:rsidR="006B079F" w:rsidRDefault="006B079F" w:rsidP="006B079F">
      <w:pPr>
        <w:tabs>
          <w:tab w:val="left" w:pos="720"/>
          <w:tab w:val="left" w:pos="792"/>
        </w:tabs>
        <w:spacing w:line="290" w:lineRule="exact"/>
        <w:ind w:left="792" w:right="72"/>
        <w:textAlignment w:val="baseline"/>
        <w:rPr>
          <w:rFonts w:eastAsia="Times New Roman"/>
          <w:color w:val="000000"/>
          <w:sz w:val="24"/>
        </w:rPr>
      </w:pPr>
    </w:p>
    <w:p w14:paraId="4068BAFD" w14:textId="1B8E5B95" w:rsidR="006B079F" w:rsidRPr="006B079F" w:rsidRDefault="006B079F" w:rsidP="006B079F">
      <w:pPr>
        <w:tabs>
          <w:tab w:val="left" w:pos="720"/>
          <w:tab w:val="left" w:pos="792"/>
        </w:tabs>
        <w:spacing w:line="290" w:lineRule="exact"/>
        <w:ind w:left="792" w:right="72"/>
        <w:textAlignment w:val="baseline"/>
        <w:rPr>
          <w:rFonts w:eastAsia="Times New Roman"/>
          <w:i/>
          <w:iCs/>
          <w:color w:val="000000"/>
          <w:sz w:val="24"/>
        </w:rPr>
      </w:pPr>
      <w:r>
        <w:rPr>
          <w:rFonts w:eastAsia="Times New Roman"/>
          <w:i/>
          <w:iCs/>
          <w:color w:val="000000"/>
          <w:sz w:val="24"/>
        </w:rPr>
        <w:t>We do not report our Annual Forum’s vendor registration fees to our members.</w:t>
      </w:r>
    </w:p>
    <w:p w14:paraId="1FF78365" w14:textId="0FA67623" w:rsidR="00C33045" w:rsidRDefault="00DA4808">
      <w:pPr>
        <w:numPr>
          <w:ilvl w:val="0"/>
          <w:numId w:val="3"/>
        </w:numPr>
        <w:tabs>
          <w:tab w:val="clear" w:pos="720"/>
          <w:tab w:val="left" w:pos="792"/>
        </w:tabs>
        <w:spacing w:before="239" w:line="293" w:lineRule="exact"/>
        <w:ind w:left="792" w:right="576" w:hanging="720"/>
        <w:textAlignment w:val="baseline"/>
        <w:rPr>
          <w:rFonts w:eastAsia="Times New Roman"/>
          <w:color w:val="000000"/>
          <w:sz w:val="24"/>
        </w:rPr>
      </w:pPr>
      <w:r>
        <w:rPr>
          <w:rFonts w:eastAsia="Times New Roman"/>
          <w:color w:val="000000"/>
          <w:sz w:val="24"/>
        </w:rPr>
        <w:t>Describe the GPO’s policy with respect to returning administrative fees to an ineligible vendor.</w:t>
      </w:r>
    </w:p>
    <w:p w14:paraId="000ECB66" w14:textId="4BA6C76D" w:rsidR="006B079F" w:rsidRPr="006B079F" w:rsidRDefault="006B079F" w:rsidP="006B079F">
      <w:pPr>
        <w:tabs>
          <w:tab w:val="left" w:pos="720"/>
          <w:tab w:val="left" w:pos="792"/>
        </w:tabs>
        <w:spacing w:before="239" w:line="293" w:lineRule="exact"/>
        <w:ind w:left="792" w:right="576"/>
        <w:textAlignment w:val="baseline"/>
        <w:rPr>
          <w:rFonts w:eastAsia="Times New Roman"/>
          <w:i/>
          <w:iCs/>
          <w:color w:val="000000"/>
          <w:sz w:val="24"/>
        </w:rPr>
      </w:pPr>
      <w:r w:rsidRPr="006B079F">
        <w:rPr>
          <w:rFonts w:eastAsia="Times New Roman"/>
          <w:i/>
          <w:iCs/>
          <w:color w:val="000000"/>
          <w:sz w:val="24"/>
        </w:rPr>
        <w:t>When there are administrative fees paid on ineligible purchases (</w:t>
      </w:r>
      <w:r w:rsidR="006B1506" w:rsidRPr="006B079F">
        <w:rPr>
          <w:rFonts w:eastAsia="Times New Roman"/>
          <w:i/>
          <w:iCs/>
          <w:color w:val="000000"/>
          <w:sz w:val="24"/>
        </w:rPr>
        <w:t>i.e.,</w:t>
      </w:r>
      <w:r w:rsidRPr="006B079F">
        <w:rPr>
          <w:rFonts w:eastAsia="Times New Roman"/>
          <w:i/>
          <w:iCs/>
          <w:color w:val="000000"/>
          <w:sz w:val="24"/>
        </w:rPr>
        <w:t xml:space="preserve"> entities no longer Capstone members for that </w:t>
      </w:r>
      <w:r w:rsidR="006B1506" w:rsidRPr="006B079F">
        <w:rPr>
          <w:rFonts w:eastAsia="Times New Roman"/>
          <w:i/>
          <w:iCs/>
          <w:color w:val="000000"/>
          <w:sz w:val="24"/>
        </w:rPr>
        <w:t>period</w:t>
      </w:r>
      <w:r w:rsidRPr="006B079F">
        <w:rPr>
          <w:rFonts w:eastAsia="Times New Roman"/>
          <w:i/>
          <w:iCs/>
          <w:color w:val="000000"/>
          <w:sz w:val="24"/>
        </w:rPr>
        <w:t>), these monies will be returned to the Supplier when the applicable administrative fees total over $50 in aggregate.  This reimbursement will be processed within 45 days of the appropriate reporting been sent to Capstone</w:t>
      </w:r>
      <w:r w:rsidR="00CA3EA3">
        <w:rPr>
          <w:rFonts w:eastAsia="Times New Roman"/>
          <w:i/>
          <w:iCs/>
          <w:color w:val="000000"/>
          <w:sz w:val="24"/>
        </w:rPr>
        <w:t>.</w:t>
      </w:r>
    </w:p>
    <w:p w14:paraId="757869F1" w14:textId="77777777" w:rsidR="00C33045" w:rsidRDefault="00DA4808">
      <w:pPr>
        <w:spacing w:before="260" w:line="271" w:lineRule="exact"/>
        <w:ind w:left="72"/>
        <w:textAlignment w:val="baseline"/>
        <w:rPr>
          <w:rFonts w:eastAsia="Times New Roman"/>
          <w:b/>
          <w:color w:val="000000"/>
          <w:spacing w:val="-30"/>
          <w:sz w:val="24"/>
        </w:rPr>
      </w:pPr>
      <w:r>
        <w:rPr>
          <w:rFonts w:eastAsia="Times New Roman"/>
          <w:b/>
          <w:color w:val="000000"/>
          <w:spacing w:val="-30"/>
          <w:sz w:val="24"/>
        </w:rPr>
        <w:t>MEMBER FEES</w:t>
      </w:r>
    </w:p>
    <w:p w14:paraId="278541DB" w14:textId="08C3D2B8" w:rsidR="00C33045" w:rsidRDefault="00DA4808">
      <w:pPr>
        <w:numPr>
          <w:ilvl w:val="0"/>
          <w:numId w:val="3"/>
        </w:numPr>
        <w:tabs>
          <w:tab w:val="clear" w:pos="720"/>
          <w:tab w:val="left" w:pos="792"/>
        </w:tabs>
        <w:spacing w:before="244" w:line="292" w:lineRule="exact"/>
        <w:ind w:left="792" w:right="72" w:hanging="720"/>
        <w:textAlignment w:val="baseline"/>
        <w:rPr>
          <w:rFonts w:eastAsia="Times New Roman"/>
          <w:color w:val="000000"/>
          <w:sz w:val="24"/>
        </w:rPr>
      </w:pPr>
      <w:r>
        <w:rPr>
          <w:rFonts w:eastAsia="Times New Roman"/>
          <w:color w:val="000000"/>
          <w:sz w:val="24"/>
        </w:rPr>
        <w:t>Does the GPO pay fees or offer equity to members upon the signing or re-signing of a participation agreement with the GPO or the joining or renewal of membership in the GPO program?</w:t>
      </w:r>
    </w:p>
    <w:p w14:paraId="5B77A021" w14:textId="2D195178" w:rsidR="00CA3EA3" w:rsidRPr="00CA3EA3" w:rsidRDefault="00CA3EA3" w:rsidP="00CA3EA3">
      <w:pPr>
        <w:tabs>
          <w:tab w:val="left" w:pos="720"/>
          <w:tab w:val="left" w:pos="792"/>
        </w:tabs>
        <w:spacing w:before="244" w:line="292" w:lineRule="exact"/>
        <w:ind w:left="792" w:right="72"/>
        <w:textAlignment w:val="baseline"/>
        <w:rPr>
          <w:rFonts w:eastAsia="Times New Roman"/>
          <w:i/>
          <w:iCs/>
          <w:color w:val="000000"/>
          <w:sz w:val="24"/>
        </w:rPr>
      </w:pPr>
      <w:r w:rsidRPr="00CA3EA3">
        <w:rPr>
          <w:rFonts w:eastAsia="Times New Roman"/>
          <w:i/>
          <w:iCs/>
          <w:color w:val="000000"/>
          <w:sz w:val="24"/>
        </w:rPr>
        <w:t>Capstone does not pay fees or offer equity to members upon signing or re-signing of a participation agreement or to the joining or renewal in the GPO program.</w:t>
      </w:r>
    </w:p>
    <w:p w14:paraId="10351E2A" w14:textId="77777777" w:rsidR="00CA3EA3" w:rsidRDefault="00CA3EA3">
      <w:pPr>
        <w:spacing w:before="260" w:line="271" w:lineRule="exact"/>
        <w:ind w:left="72"/>
        <w:textAlignment w:val="baseline"/>
        <w:rPr>
          <w:rFonts w:eastAsia="Times New Roman"/>
          <w:b/>
          <w:color w:val="000000"/>
          <w:spacing w:val="-24"/>
          <w:sz w:val="24"/>
        </w:rPr>
      </w:pPr>
    </w:p>
    <w:p w14:paraId="3E3C396A" w14:textId="1E5E3F01" w:rsidR="00C33045" w:rsidRDefault="00DA4808">
      <w:pPr>
        <w:spacing w:before="260" w:line="271" w:lineRule="exact"/>
        <w:ind w:left="72"/>
        <w:textAlignment w:val="baseline"/>
        <w:rPr>
          <w:rFonts w:eastAsia="Times New Roman"/>
          <w:b/>
          <w:color w:val="000000"/>
          <w:spacing w:val="-24"/>
          <w:sz w:val="24"/>
        </w:rPr>
      </w:pPr>
      <w:r>
        <w:rPr>
          <w:rFonts w:eastAsia="Times New Roman"/>
          <w:b/>
          <w:color w:val="000000"/>
          <w:spacing w:val="-24"/>
          <w:sz w:val="24"/>
        </w:rPr>
        <w:t>BID AND AWARD/CONTRACTING ISSUES</w:t>
      </w:r>
    </w:p>
    <w:p w14:paraId="27735C98" w14:textId="602723D9" w:rsidR="00C33045" w:rsidRDefault="00DA4808">
      <w:pPr>
        <w:numPr>
          <w:ilvl w:val="0"/>
          <w:numId w:val="3"/>
        </w:numPr>
        <w:tabs>
          <w:tab w:val="clear" w:pos="720"/>
          <w:tab w:val="left" w:pos="792"/>
        </w:tabs>
        <w:spacing w:before="242" w:line="293" w:lineRule="exact"/>
        <w:ind w:left="792" w:right="144" w:hanging="720"/>
        <w:textAlignment w:val="baseline"/>
        <w:rPr>
          <w:rFonts w:eastAsia="Times New Roman"/>
          <w:color w:val="000000"/>
          <w:sz w:val="24"/>
        </w:rPr>
      </w:pPr>
      <w:r>
        <w:rPr>
          <w:rFonts w:eastAsia="Times New Roman"/>
          <w:color w:val="000000"/>
          <w:sz w:val="24"/>
        </w:rPr>
        <w:t xml:space="preserve">Does the GPO have a </w:t>
      </w:r>
      <w:r w:rsidR="002B2FDC">
        <w:rPr>
          <w:rFonts w:eastAsia="Times New Roman"/>
          <w:color w:val="000000"/>
          <w:sz w:val="24"/>
        </w:rPr>
        <w:t>publicly available</w:t>
      </w:r>
      <w:r>
        <w:rPr>
          <w:rFonts w:eastAsia="Times New Roman"/>
          <w:color w:val="000000"/>
          <w:sz w:val="24"/>
        </w:rPr>
        <w:t xml:space="preserve"> description of its bid and award process? If so, provide a link and written description of your bid and award process. If not, describe how it may be obtained.</w:t>
      </w:r>
    </w:p>
    <w:p w14:paraId="6F754B2A" w14:textId="77777777" w:rsidR="002A5C67" w:rsidRDefault="00B53A07" w:rsidP="00B53A07">
      <w:pPr>
        <w:tabs>
          <w:tab w:val="left" w:pos="720"/>
          <w:tab w:val="left" w:pos="792"/>
        </w:tabs>
        <w:spacing w:before="242" w:line="293" w:lineRule="exact"/>
        <w:ind w:left="792" w:right="144"/>
        <w:textAlignment w:val="baseline"/>
        <w:rPr>
          <w:rFonts w:eastAsia="Times New Roman"/>
          <w:i/>
          <w:iCs/>
          <w:color w:val="000000"/>
          <w:sz w:val="24"/>
        </w:rPr>
      </w:pPr>
      <w:bookmarkStart w:id="0" w:name="_Hlk132800433"/>
      <w:r w:rsidRPr="00B53A07">
        <w:rPr>
          <w:rFonts w:eastAsia="Times New Roman"/>
          <w:i/>
          <w:iCs/>
          <w:color w:val="000000"/>
          <w:sz w:val="24"/>
        </w:rPr>
        <w:t xml:space="preserve">Our contract calendar and description </w:t>
      </w:r>
      <w:r w:rsidR="002B2FDC" w:rsidRPr="00B53A07">
        <w:rPr>
          <w:rFonts w:eastAsia="Times New Roman"/>
          <w:i/>
          <w:iCs/>
          <w:color w:val="000000"/>
          <w:sz w:val="24"/>
        </w:rPr>
        <w:t>are</w:t>
      </w:r>
      <w:r w:rsidRPr="00B53A07">
        <w:rPr>
          <w:rFonts w:eastAsia="Times New Roman"/>
          <w:i/>
          <w:iCs/>
          <w:color w:val="000000"/>
          <w:sz w:val="24"/>
        </w:rPr>
        <w:t xml:space="preserve"> available at:</w:t>
      </w:r>
    </w:p>
    <w:p w14:paraId="29EB085D" w14:textId="065B165B" w:rsidR="002A5C67" w:rsidRDefault="00B53A07" w:rsidP="00B53A07">
      <w:pPr>
        <w:tabs>
          <w:tab w:val="left" w:pos="720"/>
          <w:tab w:val="left" w:pos="792"/>
        </w:tabs>
        <w:spacing w:before="242" w:line="293" w:lineRule="exact"/>
        <w:ind w:left="792" w:right="144"/>
        <w:textAlignment w:val="baseline"/>
        <w:rPr>
          <w:rFonts w:eastAsia="Times New Roman"/>
          <w:i/>
          <w:iCs/>
          <w:color w:val="000000"/>
          <w:sz w:val="24"/>
        </w:rPr>
      </w:pPr>
      <w:r w:rsidRPr="00B53A07">
        <w:rPr>
          <w:rFonts w:eastAsia="Times New Roman"/>
          <w:i/>
          <w:iCs/>
          <w:color w:val="000000"/>
          <w:sz w:val="24"/>
        </w:rPr>
        <w:t xml:space="preserve"> </w:t>
      </w:r>
      <w:hyperlink r:id="rId12" w:history="1">
        <w:r w:rsidR="002A5C67">
          <w:rPr>
            <w:rStyle w:val="Hyperlink"/>
            <w:rFonts w:eastAsia="Times New Roman"/>
          </w:rPr>
          <w:t>https://capstone-contract-expiration.my.canva.site/</w:t>
        </w:r>
      </w:hyperlink>
    </w:p>
    <w:p w14:paraId="0C3649E6" w14:textId="77777777" w:rsidR="00783F6D" w:rsidRDefault="00783F6D" w:rsidP="00B53A07">
      <w:pPr>
        <w:tabs>
          <w:tab w:val="left" w:pos="720"/>
          <w:tab w:val="left" w:pos="792"/>
        </w:tabs>
        <w:spacing w:before="242" w:line="293" w:lineRule="exact"/>
        <w:ind w:left="792" w:right="144"/>
        <w:textAlignment w:val="baseline"/>
        <w:rPr>
          <w:rFonts w:eastAsia="Times New Roman"/>
          <w:i/>
          <w:iCs/>
          <w:color w:val="000000"/>
          <w:sz w:val="24"/>
        </w:rPr>
      </w:pPr>
    </w:p>
    <w:p w14:paraId="78E39EF1" w14:textId="7AC27980" w:rsidR="00B53A07" w:rsidRPr="00B53A07" w:rsidRDefault="00B53A07" w:rsidP="00B53A07">
      <w:pPr>
        <w:tabs>
          <w:tab w:val="left" w:pos="720"/>
          <w:tab w:val="left" w:pos="792"/>
        </w:tabs>
        <w:spacing w:before="242" w:line="293" w:lineRule="exact"/>
        <w:ind w:left="792" w:right="144"/>
        <w:textAlignment w:val="baseline"/>
        <w:rPr>
          <w:rFonts w:eastAsia="Times New Roman"/>
          <w:i/>
          <w:iCs/>
          <w:color w:val="000000"/>
          <w:sz w:val="24"/>
        </w:rPr>
      </w:pPr>
      <w:r w:rsidRPr="00B53A07">
        <w:rPr>
          <w:rFonts w:eastAsia="Times New Roman"/>
          <w:i/>
          <w:iCs/>
          <w:color w:val="000000"/>
          <w:sz w:val="24"/>
        </w:rPr>
        <w:t xml:space="preserve">Capstone has instituted the Contract Oversight Committee (formally known as the Materials Management Committee) which reviews contracts awarded by our primary GPO (Premier) and Capstone local agreements </w:t>
      </w:r>
      <w:r w:rsidR="002B2FDC" w:rsidRPr="00B53A07">
        <w:rPr>
          <w:rFonts w:eastAsia="Times New Roman"/>
          <w:i/>
          <w:iCs/>
          <w:color w:val="000000"/>
          <w:sz w:val="24"/>
        </w:rPr>
        <w:t>monthly</w:t>
      </w:r>
      <w:r w:rsidRPr="00B53A07">
        <w:rPr>
          <w:rFonts w:eastAsia="Times New Roman"/>
          <w:i/>
          <w:iCs/>
          <w:color w:val="000000"/>
          <w:sz w:val="24"/>
        </w:rPr>
        <w:t xml:space="preserve">.  This committee’s structure is comprised </w:t>
      </w:r>
      <w:r w:rsidR="002B2FDC" w:rsidRPr="00B53A07">
        <w:rPr>
          <w:rFonts w:eastAsia="Times New Roman"/>
          <w:i/>
          <w:iCs/>
          <w:color w:val="000000"/>
          <w:sz w:val="24"/>
        </w:rPr>
        <w:t>of</w:t>
      </w:r>
      <w:r w:rsidRPr="00B53A07">
        <w:rPr>
          <w:rFonts w:eastAsia="Times New Roman"/>
          <w:i/>
          <w:iCs/>
          <w:color w:val="000000"/>
          <w:sz w:val="24"/>
        </w:rPr>
        <w:t xml:space="preserve"> </w:t>
      </w:r>
      <w:r w:rsidR="00E460FC">
        <w:rPr>
          <w:rFonts w:eastAsia="Times New Roman"/>
          <w:i/>
          <w:iCs/>
          <w:color w:val="000000"/>
          <w:sz w:val="24"/>
        </w:rPr>
        <w:t xml:space="preserve">up to </w:t>
      </w:r>
      <w:r w:rsidRPr="00B53A07">
        <w:rPr>
          <w:rFonts w:eastAsia="Times New Roman"/>
          <w:i/>
          <w:iCs/>
          <w:color w:val="000000"/>
          <w:sz w:val="24"/>
        </w:rPr>
        <w:t>fourteen members from different areas of the country, different size hospitals and/or systems, with also representation from the non-acute market.</w:t>
      </w:r>
    </w:p>
    <w:p w14:paraId="4F557E22" w14:textId="77777777" w:rsidR="00B53A07" w:rsidRPr="00B53A07" w:rsidRDefault="00B53A07" w:rsidP="00B53A07">
      <w:pPr>
        <w:tabs>
          <w:tab w:val="left" w:pos="720"/>
          <w:tab w:val="left" w:pos="792"/>
        </w:tabs>
        <w:spacing w:before="242" w:line="293" w:lineRule="exact"/>
        <w:ind w:left="792" w:right="144"/>
        <w:textAlignment w:val="baseline"/>
        <w:rPr>
          <w:rFonts w:eastAsia="Times New Roman"/>
          <w:i/>
          <w:iCs/>
          <w:color w:val="000000"/>
          <w:sz w:val="24"/>
        </w:rPr>
      </w:pPr>
      <w:r w:rsidRPr="00B53A07">
        <w:rPr>
          <w:rFonts w:eastAsia="Times New Roman"/>
          <w:i/>
          <w:iCs/>
          <w:color w:val="000000"/>
          <w:sz w:val="24"/>
        </w:rPr>
        <w:lastRenderedPageBreak/>
        <w:t>This committee reviews spend data and member participation in each category as well as the quality of the supplier’s products and/or services, sales representation, service levels, backorders, etc. if there are performance issues.</w:t>
      </w:r>
    </w:p>
    <w:p w14:paraId="07E8B355" w14:textId="79DDA045" w:rsidR="00B53A07" w:rsidRPr="00B53A07" w:rsidRDefault="00B53A07" w:rsidP="00B53A07">
      <w:pPr>
        <w:tabs>
          <w:tab w:val="left" w:pos="720"/>
          <w:tab w:val="left" w:pos="792"/>
        </w:tabs>
        <w:spacing w:before="242" w:line="293" w:lineRule="exact"/>
        <w:ind w:left="792" w:right="144"/>
        <w:textAlignment w:val="baseline"/>
        <w:rPr>
          <w:rFonts w:eastAsia="Times New Roman"/>
          <w:i/>
          <w:iCs/>
          <w:color w:val="000000"/>
          <w:sz w:val="24"/>
        </w:rPr>
      </w:pPr>
      <w:r w:rsidRPr="00B53A07">
        <w:rPr>
          <w:rFonts w:eastAsia="Times New Roman"/>
          <w:i/>
          <w:iCs/>
          <w:color w:val="000000"/>
          <w:sz w:val="24"/>
        </w:rPr>
        <w:t>Contracts and the appropriate tier or pricing levels are th</w:t>
      </w:r>
      <w:r w:rsidR="00567462">
        <w:rPr>
          <w:rFonts w:eastAsia="Times New Roman"/>
          <w:i/>
          <w:iCs/>
          <w:color w:val="000000"/>
          <w:sz w:val="24"/>
        </w:rPr>
        <w:t>e</w:t>
      </w:r>
      <w:r w:rsidRPr="00B53A07">
        <w:rPr>
          <w:rFonts w:eastAsia="Times New Roman"/>
          <w:i/>
          <w:iCs/>
          <w:color w:val="000000"/>
          <w:sz w:val="24"/>
        </w:rPr>
        <w:t xml:space="preserve">n </w:t>
      </w:r>
      <w:r w:rsidR="002B2FDC" w:rsidRPr="00B53A07">
        <w:rPr>
          <w:rFonts w:eastAsia="Times New Roman"/>
          <w:i/>
          <w:iCs/>
          <w:color w:val="000000"/>
          <w:sz w:val="24"/>
        </w:rPr>
        <w:t>awarded,</w:t>
      </w:r>
      <w:r w:rsidRPr="00B53A07">
        <w:rPr>
          <w:rFonts w:eastAsia="Times New Roman"/>
          <w:i/>
          <w:iCs/>
          <w:color w:val="000000"/>
          <w:sz w:val="24"/>
        </w:rPr>
        <w:t xml:space="preserve"> which then is communicated to the general Supply Chain membership in a monthly webinar to provide information and encourage feedback.</w:t>
      </w:r>
    </w:p>
    <w:bookmarkEnd w:id="0"/>
    <w:p w14:paraId="0FB3F8D5" w14:textId="014E72C8" w:rsidR="00C33045" w:rsidRDefault="00DA4808">
      <w:pPr>
        <w:numPr>
          <w:ilvl w:val="0"/>
          <w:numId w:val="3"/>
        </w:numPr>
        <w:tabs>
          <w:tab w:val="clear" w:pos="720"/>
          <w:tab w:val="left" w:pos="792"/>
        </w:tabs>
        <w:spacing w:before="240" w:line="294" w:lineRule="exact"/>
        <w:ind w:left="792" w:right="144" w:hanging="720"/>
        <w:textAlignment w:val="baseline"/>
        <w:rPr>
          <w:rFonts w:eastAsia="Times New Roman"/>
          <w:color w:val="000000"/>
          <w:sz w:val="24"/>
        </w:rPr>
      </w:pPr>
      <w:r>
        <w:rPr>
          <w:rFonts w:eastAsia="Times New Roman"/>
          <w:color w:val="000000"/>
          <w:sz w:val="24"/>
        </w:rPr>
        <w:t>Describe the GPO’s requirements for how products or services are published so they are accessible to potential vendors. If a bidder is not awarded a contract, is that bidder able to review the decision criteria used to evaluate the bid? Include in your response a general description of the GPO’s criteria for vendor selection.</w:t>
      </w:r>
    </w:p>
    <w:p w14:paraId="10FF080E" w14:textId="16201517" w:rsidR="0072006D" w:rsidRPr="0072006D" w:rsidRDefault="0072006D" w:rsidP="0072006D">
      <w:pPr>
        <w:tabs>
          <w:tab w:val="left" w:pos="720"/>
          <w:tab w:val="left" w:pos="792"/>
        </w:tabs>
        <w:spacing w:before="240" w:line="294" w:lineRule="exact"/>
        <w:ind w:left="792" w:right="144"/>
        <w:textAlignment w:val="baseline"/>
        <w:rPr>
          <w:rFonts w:eastAsia="Times New Roman"/>
          <w:i/>
          <w:iCs/>
          <w:color w:val="000000"/>
          <w:sz w:val="24"/>
        </w:rPr>
      </w:pPr>
      <w:bookmarkStart w:id="1" w:name="_Hlk132800591"/>
      <w:r w:rsidRPr="0072006D">
        <w:rPr>
          <w:rFonts w:eastAsia="Times New Roman"/>
          <w:i/>
          <w:iCs/>
          <w:color w:val="000000"/>
          <w:sz w:val="24"/>
        </w:rPr>
        <w:t xml:space="preserve">It is referenced on our website that Capstone utilizes Premier as our national GPO and as noted here that we follow Premier’s contract awards </w:t>
      </w:r>
      <w:r w:rsidR="002B2FDC" w:rsidRPr="0072006D">
        <w:rPr>
          <w:rFonts w:eastAsia="Times New Roman"/>
          <w:i/>
          <w:iCs/>
          <w:color w:val="000000"/>
          <w:sz w:val="24"/>
        </w:rPr>
        <w:t>monthly</w:t>
      </w:r>
      <w:r w:rsidRPr="0072006D">
        <w:rPr>
          <w:rFonts w:eastAsia="Times New Roman"/>
          <w:i/>
          <w:iCs/>
          <w:color w:val="000000"/>
          <w:sz w:val="24"/>
        </w:rPr>
        <w:t xml:space="preserve"> with our Contract Oversight Committee. Our local contract’s categories and effective &amp; expiration dates are published </w:t>
      </w:r>
      <w:r w:rsidR="00A10BC6">
        <w:rPr>
          <w:rFonts w:eastAsia="Times New Roman"/>
          <w:i/>
          <w:iCs/>
          <w:color w:val="000000"/>
          <w:sz w:val="24"/>
        </w:rPr>
        <w:t>i</w:t>
      </w:r>
      <w:r w:rsidRPr="0072006D">
        <w:rPr>
          <w:rFonts w:eastAsia="Times New Roman"/>
          <w:i/>
          <w:iCs/>
          <w:color w:val="000000"/>
          <w:sz w:val="24"/>
        </w:rPr>
        <w:t xml:space="preserve">n our </w:t>
      </w:r>
      <w:r w:rsidR="00A10BC6">
        <w:rPr>
          <w:rFonts w:eastAsia="Times New Roman"/>
          <w:i/>
          <w:iCs/>
          <w:color w:val="000000"/>
          <w:sz w:val="24"/>
        </w:rPr>
        <w:t xml:space="preserve">website’s </w:t>
      </w:r>
      <w:r w:rsidRPr="0072006D">
        <w:rPr>
          <w:rFonts w:eastAsia="Times New Roman"/>
          <w:i/>
          <w:iCs/>
          <w:color w:val="000000"/>
          <w:sz w:val="24"/>
        </w:rPr>
        <w:t>contract calendar.</w:t>
      </w:r>
    </w:p>
    <w:p w14:paraId="22E4C63F" w14:textId="77777777" w:rsidR="0072006D" w:rsidRPr="0072006D" w:rsidRDefault="0072006D" w:rsidP="0072006D">
      <w:pPr>
        <w:tabs>
          <w:tab w:val="left" w:pos="720"/>
          <w:tab w:val="left" w:pos="792"/>
        </w:tabs>
        <w:spacing w:before="240" w:line="294" w:lineRule="exact"/>
        <w:ind w:left="792" w:right="144"/>
        <w:textAlignment w:val="baseline"/>
        <w:rPr>
          <w:rFonts w:eastAsia="Times New Roman"/>
          <w:i/>
          <w:iCs/>
          <w:color w:val="000000"/>
          <w:sz w:val="24"/>
        </w:rPr>
      </w:pPr>
      <w:r w:rsidRPr="0072006D">
        <w:rPr>
          <w:rFonts w:eastAsia="Times New Roman"/>
          <w:i/>
          <w:iCs/>
          <w:color w:val="000000"/>
          <w:sz w:val="24"/>
        </w:rPr>
        <w:t xml:space="preserve">Our process for suppliers after submitting a Supplier’s Application on our website and not being considered for a contract at that time is an email that is sent to the supplier notifying them of the decision with the reason.  </w:t>
      </w:r>
    </w:p>
    <w:p w14:paraId="3D962B77" w14:textId="49CE36B1" w:rsidR="0072006D" w:rsidRPr="0072006D" w:rsidRDefault="0072006D" w:rsidP="0072006D">
      <w:pPr>
        <w:tabs>
          <w:tab w:val="left" w:pos="720"/>
          <w:tab w:val="left" w:pos="792"/>
        </w:tabs>
        <w:spacing w:before="240" w:line="294" w:lineRule="exact"/>
        <w:ind w:left="792" w:right="144"/>
        <w:textAlignment w:val="baseline"/>
        <w:rPr>
          <w:rFonts w:eastAsia="Times New Roman"/>
          <w:i/>
          <w:iCs/>
          <w:color w:val="000000"/>
          <w:sz w:val="24"/>
        </w:rPr>
      </w:pPr>
      <w:r w:rsidRPr="0072006D">
        <w:rPr>
          <w:rFonts w:eastAsia="Times New Roman"/>
          <w:i/>
          <w:iCs/>
          <w:color w:val="000000"/>
          <w:sz w:val="24"/>
        </w:rPr>
        <w:t xml:space="preserve">The Supplier Application asks for information which includes their company overview, products and services, Capstone’s membership annual spend, HUB classification (if applicable), GPO affiliations, </w:t>
      </w:r>
      <w:r w:rsidR="002B2FDC">
        <w:rPr>
          <w:rFonts w:eastAsia="Times New Roman"/>
          <w:i/>
          <w:iCs/>
          <w:color w:val="000000"/>
          <w:sz w:val="24"/>
        </w:rPr>
        <w:t xml:space="preserve">Diversity accredited status, </w:t>
      </w:r>
      <w:r w:rsidRPr="0072006D">
        <w:rPr>
          <w:rFonts w:eastAsia="Times New Roman"/>
          <w:i/>
          <w:iCs/>
          <w:color w:val="000000"/>
          <w:sz w:val="24"/>
        </w:rPr>
        <w:t>whether their products are manufactured in the U.S.; and whether they have ever been excluded or listed on the Federal Government’s ELPS, the OIG, or the Treasury Department’s OFAC.</w:t>
      </w:r>
    </w:p>
    <w:p w14:paraId="450E4022" w14:textId="4B04C126" w:rsidR="0072006D" w:rsidRPr="0072006D" w:rsidRDefault="0072006D" w:rsidP="0072006D">
      <w:pPr>
        <w:tabs>
          <w:tab w:val="left" w:pos="720"/>
          <w:tab w:val="left" w:pos="792"/>
        </w:tabs>
        <w:spacing w:before="240" w:line="294" w:lineRule="exact"/>
        <w:ind w:left="792" w:right="144"/>
        <w:textAlignment w:val="baseline"/>
        <w:rPr>
          <w:rFonts w:eastAsia="Times New Roman"/>
          <w:i/>
          <w:iCs/>
          <w:color w:val="000000"/>
          <w:sz w:val="24"/>
        </w:rPr>
      </w:pPr>
      <w:r w:rsidRPr="0072006D">
        <w:rPr>
          <w:rFonts w:eastAsia="Times New Roman"/>
          <w:i/>
          <w:iCs/>
          <w:color w:val="000000"/>
          <w:sz w:val="24"/>
        </w:rPr>
        <w:t>Our contracting criteria can vary depending on the product or service, but the constant variables include market share within Capstone, Premier, and sometimes on a national level; spend within Capstone’s membership, can they support the entire membership, is this category already covered under Premier agreements, or can the product be considered as a “Breakthrough Technology”</w:t>
      </w:r>
      <w:r w:rsidR="002B2FDC">
        <w:rPr>
          <w:rFonts w:eastAsia="Times New Roman"/>
          <w:i/>
          <w:iCs/>
          <w:color w:val="000000"/>
          <w:sz w:val="24"/>
        </w:rPr>
        <w:t>.</w:t>
      </w:r>
    </w:p>
    <w:p w14:paraId="4EBF3244" w14:textId="2FDBAB8B" w:rsidR="0072006D" w:rsidRPr="0072006D" w:rsidRDefault="0072006D" w:rsidP="0072006D">
      <w:pPr>
        <w:tabs>
          <w:tab w:val="left" w:pos="720"/>
          <w:tab w:val="left" w:pos="792"/>
        </w:tabs>
        <w:spacing w:before="240" w:line="294" w:lineRule="exact"/>
        <w:ind w:left="792" w:right="144"/>
        <w:textAlignment w:val="baseline"/>
        <w:rPr>
          <w:rFonts w:eastAsia="Times New Roman"/>
          <w:i/>
          <w:iCs/>
          <w:color w:val="000000"/>
          <w:sz w:val="24"/>
        </w:rPr>
      </w:pPr>
      <w:r w:rsidRPr="0072006D">
        <w:rPr>
          <w:rFonts w:eastAsia="Times New Roman"/>
          <w:i/>
          <w:iCs/>
          <w:color w:val="000000"/>
          <w:sz w:val="24"/>
        </w:rPr>
        <w:t>Depending on the category… contracting recommendations &amp; opportunities will be reviewed and communicated to the applicable member workgroup (</w:t>
      </w:r>
      <w:r w:rsidR="002B2FDC" w:rsidRPr="0072006D">
        <w:rPr>
          <w:rFonts w:eastAsia="Times New Roman"/>
          <w:i/>
          <w:iCs/>
          <w:color w:val="000000"/>
          <w:sz w:val="24"/>
        </w:rPr>
        <w:t>i.e.,</w:t>
      </w:r>
      <w:r w:rsidRPr="0072006D">
        <w:rPr>
          <w:rFonts w:eastAsia="Times New Roman"/>
          <w:i/>
          <w:iCs/>
          <w:color w:val="000000"/>
          <w:sz w:val="24"/>
        </w:rPr>
        <w:t xml:space="preserve"> Supply Chain, Laboratory, Pharmacy, Surgical Services, etc.), our Contract Oversight Committee, or an ad-hoc task force created to help us in our review and award decisions.     </w:t>
      </w:r>
    </w:p>
    <w:bookmarkEnd w:id="1"/>
    <w:p w14:paraId="065DAD0B" w14:textId="4B4F9482" w:rsidR="00C33045" w:rsidRDefault="00DA4808">
      <w:pPr>
        <w:numPr>
          <w:ilvl w:val="0"/>
          <w:numId w:val="3"/>
        </w:numPr>
        <w:tabs>
          <w:tab w:val="clear" w:pos="720"/>
          <w:tab w:val="left" w:pos="792"/>
        </w:tabs>
        <w:spacing w:before="239" w:line="293" w:lineRule="exact"/>
        <w:ind w:left="792" w:right="504" w:hanging="720"/>
        <w:textAlignment w:val="baseline"/>
        <w:rPr>
          <w:rFonts w:eastAsia="Times New Roman"/>
          <w:color w:val="000000"/>
          <w:spacing w:val="-1"/>
          <w:sz w:val="24"/>
        </w:rPr>
      </w:pPr>
      <w:r>
        <w:rPr>
          <w:rFonts w:eastAsia="Times New Roman"/>
          <w:color w:val="000000"/>
          <w:spacing w:val="-1"/>
          <w:sz w:val="24"/>
        </w:rPr>
        <w:t xml:space="preserve">Describe the GPO’s policy </w:t>
      </w:r>
      <w:r w:rsidR="002B2FDC">
        <w:rPr>
          <w:rFonts w:eastAsia="Times New Roman"/>
          <w:color w:val="000000"/>
          <w:spacing w:val="-1"/>
          <w:sz w:val="24"/>
        </w:rPr>
        <w:t>regarding</w:t>
      </w:r>
      <w:r>
        <w:rPr>
          <w:rFonts w:eastAsia="Times New Roman"/>
          <w:color w:val="000000"/>
          <w:spacing w:val="-1"/>
          <w:sz w:val="24"/>
        </w:rPr>
        <w:t xml:space="preserve"> the use of single, sole, dual, and multi-source procurement and provide an example or two to support use of these contracting tools.</w:t>
      </w:r>
    </w:p>
    <w:p w14:paraId="23294806" w14:textId="77777777" w:rsidR="0072006D" w:rsidRPr="0072006D" w:rsidRDefault="0072006D" w:rsidP="0072006D">
      <w:pPr>
        <w:tabs>
          <w:tab w:val="left" w:pos="720"/>
          <w:tab w:val="left" w:pos="792"/>
        </w:tabs>
        <w:spacing w:before="239" w:line="293" w:lineRule="exact"/>
        <w:ind w:left="792" w:right="504"/>
        <w:textAlignment w:val="baseline"/>
        <w:rPr>
          <w:rFonts w:eastAsia="Times New Roman"/>
          <w:i/>
          <w:iCs/>
          <w:color w:val="000000"/>
          <w:spacing w:val="-1"/>
          <w:sz w:val="24"/>
        </w:rPr>
      </w:pPr>
      <w:r w:rsidRPr="0072006D">
        <w:rPr>
          <w:rFonts w:eastAsia="Times New Roman"/>
          <w:i/>
          <w:iCs/>
          <w:color w:val="000000"/>
          <w:spacing w:val="-1"/>
          <w:sz w:val="24"/>
        </w:rPr>
        <w:t>The type of contracts referenced above are mostly awarded by our Contract Oversite Committee’s recommendations that can be based on numerous criteria such as market share within the membership, product availability across the membership, pricing, service levels, etc.</w:t>
      </w:r>
    </w:p>
    <w:p w14:paraId="01BCCC26" w14:textId="77777777" w:rsidR="0072006D" w:rsidRPr="0072006D" w:rsidRDefault="0072006D" w:rsidP="0072006D">
      <w:pPr>
        <w:tabs>
          <w:tab w:val="left" w:pos="720"/>
          <w:tab w:val="left" w:pos="792"/>
        </w:tabs>
        <w:spacing w:before="239" w:line="293" w:lineRule="exact"/>
        <w:ind w:left="792" w:right="504"/>
        <w:textAlignment w:val="baseline"/>
        <w:rPr>
          <w:rFonts w:eastAsia="Times New Roman"/>
          <w:i/>
          <w:iCs/>
          <w:color w:val="000000"/>
          <w:spacing w:val="-1"/>
          <w:sz w:val="24"/>
        </w:rPr>
      </w:pPr>
      <w:r w:rsidRPr="0072006D">
        <w:rPr>
          <w:rFonts w:eastAsia="Times New Roman"/>
          <w:i/>
          <w:iCs/>
          <w:color w:val="000000"/>
          <w:spacing w:val="-1"/>
          <w:sz w:val="24"/>
        </w:rPr>
        <w:t xml:space="preserve">Single or sole awards make up an extremely small percentage of our contract portfolio, while dual and multi-source awards are a majority due to our number of hospitals &amp; </w:t>
      </w:r>
      <w:r w:rsidRPr="0072006D">
        <w:rPr>
          <w:rFonts w:eastAsia="Times New Roman"/>
          <w:i/>
          <w:iCs/>
          <w:color w:val="000000"/>
          <w:spacing w:val="-1"/>
          <w:sz w:val="24"/>
        </w:rPr>
        <w:lastRenderedPageBreak/>
        <w:t>systems across the country.  Members always have the opportunity and flexibility to utilize additional suppliers in all categories if they choose.</w:t>
      </w:r>
    </w:p>
    <w:p w14:paraId="42F08999" w14:textId="77777777" w:rsidR="0072006D" w:rsidRPr="0072006D" w:rsidRDefault="0072006D" w:rsidP="0072006D">
      <w:pPr>
        <w:tabs>
          <w:tab w:val="left" w:pos="720"/>
          <w:tab w:val="left" w:pos="792"/>
        </w:tabs>
        <w:spacing w:before="239" w:line="293" w:lineRule="exact"/>
        <w:ind w:left="792" w:right="504"/>
        <w:textAlignment w:val="baseline"/>
        <w:rPr>
          <w:rFonts w:eastAsia="Times New Roman"/>
          <w:i/>
          <w:iCs/>
          <w:color w:val="000000"/>
          <w:spacing w:val="-1"/>
          <w:sz w:val="24"/>
        </w:rPr>
      </w:pPr>
      <w:r w:rsidRPr="0072006D">
        <w:rPr>
          <w:rFonts w:eastAsia="Times New Roman"/>
          <w:i/>
          <w:iCs/>
          <w:color w:val="000000"/>
          <w:spacing w:val="-1"/>
          <w:sz w:val="24"/>
        </w:rPr>
        <w:t xml:space="preserve">Our philosophy for strategic physician preference categories is that we try to structure these agreements with individual market share participation that with the higher percentages drives the more beneficial pricing &amp; value for that member.  It does not necessarily limit the member’s selection of suppliers unless the supplier does not want to participate in this type of agreement structure. </w:t>
      </w:r>
    </w:p>
    <w:p w14:paraId="20DB8A7A" w14:textId="619EA417" w:rsidR="0072006D" w:rsidRPr="0072006D" w:rsidRDefault="0072006D" w:rsidP="0072006D">
      <w:pPr>
        <w:tabs>
          <w:tab w:val="left" w:pos="720"/>
          <w:tab w:val="left" w:pos="792"/>
        </w:tabs>
        <w:spacing w:before="239" w:line="293" w:lineRule="exact"/>
        <w:ind w:left="792" w:right="504"/>
        <w:textAlignment w:val="baseline"/>
        <w:rPr>
          <w:rFonts w:eastAsia="Times New Roman"/>
          <w:i/>
          <w:iCs/>
          <w:color w:val="000000"/>
          <w:spacing w:val="-1"/>
          <w:sz w:val="24"/>
        </w:rPr>
      </w:pPr>
      <w:r w:rsidRPr="0072006D">
        <w:rPr>
          <w:rFonts w:eastAsia="Times New Roman"/>
          <w:i/>
          <w:iCs/>
          <w:color w:val="000000"/>
          <w:spacing w:val="-1"/>
          <w:sz w:val="24"/>
        </w:rPr>
        <w:t xml:space="preserve">We follow our primary GPO (Premier) and their contracting calendar and awards… and mostly adhere to their supplier selections within. It is at our </w:t>
      </w:r>
      <w:r w:rsidR="002B2FDC" w:rsidRPr="0072006D">
        <w:rPr>
          <w:rFonts w:eastAsia="Times New Roman"/>
          <w:i/>
          <w:iCs/>
          <w:color w:val="000000"/>
          <w:spacing w:val="-1"/>
          <w:sz w:val="24"/>
        </w:rPr>
        <w:t>members’</w:t>
      </w:r>
      <w:r w:rsidRPr="0072006D">
        <w:rPr>
          <w:rFonts w:eastAsia="Times New Roman"/>
          <w:i/>
          <w:iCs/>
          <w:color w:val="000000"/>
          <w:spacing w:val="-1"/>
          <w:sz w:val="24"/>
        </w:rPr>
        <w:t xml:space="preserve"> request to add additional suppliers, usually when a supplier is not re-awarded an agreement and the membership does not wish to convert their products.</w:t>
      </w:r>
    </w:p>
    <w:p w14:paraId="52C4322C" w14:textId="6AC2A0BD" w:rsidR="00C33045" w:rsidRDefault="00DA4808">
      <w:pPr>
        <w:numPr>
          <w:ilvl w:val="0"/>
          <w:numId w:val="3"/>
        </w:numPr>
        <w:tabs>
          <w:tab w:val="clear" w:pos="720"/>
          <w:tab w:val="left" w:pos="792"/>
        </w:tabs>
        <w:spacing w:before="240" w:line="293" w:lineRule="exact"/>
        <w:ind w:left="792" w:right="72" w:hanging="720"/>
        <w:textAlignment w:val="baseline"/>
        <w:rPr>
          <w:rFonts w:eastAsia="Times New Roman"/>
          <w:color w:val="000000"/>
          <w:sz w:val="24"/>
        </w:rPr>
      </w:pPr>
      <w:r>
        <w:rPr>
          <w:rFonts w:eastAsia="Times New Roman"/>
          <w:color w:val="000000"/>
          <w:sz w:val="24"/>
        </w:rPr>
        <w:t>Does the GPO permit bundling of unrelated products or services from the same vendor or from different vendors? If so, under what circumstances would the GPO consider bundling to be appropriate?</w:t>
      </w:r>
    </w:p>
    <w:p w14:paraId="479D68AC" w14:textId="7C18ADC3" w:rsidR="00C73646" w:rsidRPr="00C73646" w:rsidRDefault="00C73646" w:rsidP="00C73646">
      <w:pPr>
        <w:tabs>
          <w:tab w:val="left" w:pos="720"/>
          <w:tab w:val="left" w:pos="792"/>
        </w:tabs>
        <w:spacing w:before="240" w:line="293" w:lineRule="exact"/>
        <w:ind w:left="792" w:right="72"/>
        <w:textAlignment w:val="baseline"/>
        <w:rPr>
          <w:rFonts w:eastAsia="Times New Roman"/>
          <w:i/>
          <w:iCs/>
          <w:color w:val="000000"/>
          <w:sz w:val="24"/>
        </w:rPr>
      </w:pPr>
      <w:r w:rsidRPr="00C73646">
        <w:rPr>
          <w:rFonts w:eastAsia="Times New Roman"/>
          <w:i/>
          <w:iCs/>
          <w:color w:val="000000"/>
          <w:sz w:val="24"/>
        </w:rPr>
        <w:t xml:space="preserve">Capstone does not pursue the bundling of unrelated </w:t>
      </w:r>
      <w:r w:rsidR="002B2FDC" w:rsidRPr="00C73646">
        <w:rPr>
          <w:rFonts w:eastAsia="Times New Roman"/>
          <w:i/>
          <w:iCs/>
          <w:color w:val="000000"/>
          <w:sz w:val="24"/>
        </w:rPr>
        <w:t>products but</w:t>
      </w:r>
      <w:r w:rsidRPr="00C73646">
        <w:rPr>
          <w:rFonts w:eastAsia="Times New Roman"/>
          <w:i/>
          <w:iCs/>
          <w:color w:val="000000"/>
          <w:sz w:val="24"/>
        </w:rPr>
        <w:t xml:space="preserve"> will review such a proposal to ascertain the value to the membership.</w:t>
      </w:r>
    </w:p>
    <w:p w14:paraId="4BC59E25" w14:textId="61E4865A" w:rsidR="00C33045" w:rsidRDefault="00DA4808">
      <w:pPr>
        <w:numPr>
          <w:ilvl w:val="0"/>
          <w:numId w:val="3"/>
        </w:numPr>
        <w:tabs>
          <w:tab w:val="clear" w:pos="720"/>
          <w:tab w:val="left" w:pos="792"/>
        </w:tabs>
        <w:spacing w:before="239" w:line="293" w:lineRule="exact"/>
        <w:ind w:left="792" w:right="72" w:hanging="720"/>
        <w:textAlignment w:val="baseline"/>
        <w:rPr>
          <w:rFonts w:eastAsia="Times New Roman"/>
          <w:color w:val="000000"/>
          <w:sz w:val="24"/>
        </w:rPr>
      </w:pPr>
      <w:r>
        <w:rPr>
          <w:rFonts w:eastAsia="Times New Roman"/>
          <w:color w:val="000000"/>
          <w:sz w:val="24"/>
        </w:rPr>
        <w:t>Describe the process for contracting for clinical preference items. Describe the GPO’s policy guiding the appropriate length/term of contracts for clinical preference products.</w:t>
      </w:r>
    </w:p>
    <w:p w14:paraId="17031A7E" w14:textId="015A45F4" w:rsidR="00C73646" w:rsidRPr="00C73646" w:rsidRDefault="00C73646" w:rsidP="00C73646">
      <w:pPr>
        <w:tabs>
          <w:tab w:val="left" w:pos="720"/>
          <w:tab w:val="left" w:pos="792"/>
        </w:tabs>
        <w:spacing w:before="239" w:line="293" w:lineRule="exact"/>
        <w:ind w:left="792" w:right="72"/>
        <w:textAlignment w:val="baseline"/>
        <w:rPr>
          <w:rFonts w:eastAsia="Times New Roman"/>
          <w:i/>
          <w:iCs/>
          <w:color w:val="000000"/>
          <w:sz w:val="24"/>
        </w:rPr>
      </w:pPr>
      <w:r w:rsidRPr="00C73646">
        <w:rPr>
          <w:rFonts w:eastAsia="Times New Roman"/>
          <w:i/>
          <w:iCs/>
          <w:color w:val="000000"/>
          <w:sz w:val="24"/>
        </w:rPr>
        <w:t>Clinical preference products are contracted in the same way as all others as previously explained in being reviewed through our Contract Oversight Committee and/or an ad-hoc task force.  “Breakthrough” technologies are welcomed and considered, although vetted through our membership.  The length of these contracts, like most of our others, will be for three years.</w:t>
      </w:r>
      <w:r w:rsidR="002B2FDC">
        <w:rPr>
          <w:rFonts w:eastAsia="Times New Roman"/>
          <w:i/>
          <w:iCs/>
          <w:color w:val="000000"/>
          <w:sz w:val="24"/>
        </w:rPr>
        <w:t xml:space="preserve">  We are con</w:t>
      </w:r>
      <w:r w:rsidR="000E432C">
        <w:rPr>
          <w:rFonts w:eastAsia="Times New Roman"/>
          <w:i/>
          <w:iCs/>
          <w:color w:val="000000"/>
          <w:sz w:val="24"/>
        </w:rPr>
        <w:t>sidering committed programs to achieve more beneficial pricing and supply guarantees if our members or a subgroup of our membership along with the supplier can agree on terms.</w:t>
      </w:r>
      <w:r w:rsidR="009D3AD2">
        <w:rPr>
          <w:rFonts w:eastAsia="Times New Roman"/>
          <w:i/>
          <w:iCs/>
          <w:color w:val="000000"/>
          <w:sz w:val="24"/>
        </w:rPr>
        <w:t xml:space="preserve">  We have a Clinical Nurse now employed by Capstone to help communicate information with our members related to PPI.</w:t>
      </w:r>
    </w:p>
    <w:p w14:paraId="5B456461" w14:textId="77777777" w:rsidR="00DD6204" w:rsidRDefault="00DD6204">
      <w:pPr>
        <w:spacing w:before="260" w:line="271" w:lineRule="exact"/>
        <w:ind w:left="72"/>
        <w:textAlignment w:val="baseline"/>
        <w:rPr>
          <w:rFonts w:eastAsia="Times New Roman"/>
          <w:b/>
          <w:color w:val="000000"/>
          <w:spacing w:val="-29"/>
          <w:sz w:val="24"/>
        </w:rPr>
      </w:pPr>
    </w:p>
    <w:p w14:paraId="7750DB50" w14:textId="1028C7A4" w:rsidR="00C33045" w:rsidRDefault="00DA4808">
      <w:pPr>
        <w:spacing w:before="260" w:line="271" w:lineRule="exact"/>
        <w:ind w:left="72"/>
        <w:textAlignment w:val="baseline"/>
        <w:rPr>
          <w:rFonts w:eastAsia="Times New Roman"/>
          <w:b/>
          <w:color w:val="000000"/>
          <w:spacing w:val="-29"/>
          <w:sz w:val="24"/>
        </w:rPr>
      </w:pPr>
      <w:r>
        <w:rPr>
          <w:rFonts w:eastAsia="Times New Roman"/>
          <w:b/>
          <w:color w:val="000000"/>
          <w:spacing w:val="-29"/>
          <w:sz w:val="24"/>
        </w:rPr>
        <w:t>ADMINISTRATIVE FEES</w:t>
      </w:r>
    </w:p>
    <w:p w14:paraId="73FA7F26" w14:textId="5EA6515F" w:rsidR="00C33045" w:rsidRDefault="00DA4808">
      <w:pPr>
        <w:numPr>
          <w:ilvl w:val="0"/>
          <w:numId w:val="3"/>
        </w:numPr>
        <w:tabs>
          <w:tab w:val="clear" w:pos="720"/>
          <w:tab w:val="left" w:pos="792"/>
        </w:tabs>
        <w:spacing w:before="244" w:line="292" w:lineRule="exact"/>
        <w:ind w:left="792" w:right="144" w:hanging="720"/>
        <w:textAlignment w:val="baseline"/>
        <w:rPr>
          <w:rFonts w:eastAsia="Times New Roman"/>
          <w:color w:val="000000"/>
          <w:sz w:val="24"/>
        </w:rPr>
      </w:pPr>
      <w:r>
        <w:rPr>
          <w:rFonts w:eastAsia="Times New Roman"/>
          <w:color w:val="000000"/>
          <w:sz w:val="24"/>
        </w:rPr>
        <w:t>What is the GPO’s practice regarding the amount of administrative fees accepted? If there is a written policy, please provide an electronic link or copy of the GPO’s policy regarding these fees.</w:t>
      </w:r>
    </w:p>
    <w:p w14:paraId="76E1E534" w14:textId="030F7456" w:rsidR="00762439" w:rsidRPr="00762439" w:rsidRDefault="00762439" w:rsidP="00762439">
      <w:pPr>
        <w:ind w:left="720"/>
        <w:rPr>
          <w:rFonts w:eastAsia="Times New Roman"/>
          <w:i/>
          <w:iCs/>
          <w:color w:val="000000"/>
          <w:sz w:val="24"/>
        </w:rPr>
      </w:pPr>
      <w:r>
        <w:rPr>
          <w:rFonts w:eastAsia="Times New Roman"/>
          <w:color w:val="000000"/>
          <w:sz w:val="24"/>
        </w:rPr>
        <w:br/>
      </w:r>
      <w:r w:rsidRPr="00B12731">
        <w:rPr>
          <w:rFonts w:eastAsia="Times New Roman"/>
          <w:i/>
          <w:iCs/>
          <w:color w:val="000000"/>
          <w:sz w:val="24"/>
        </w:rPr>
        <w:t xml:space="preserve">Capstone does not accept administrative fees above 3% under the GPO with a few exceptions, but our overall average is </w:t>
      </w:r>
      <w:r w:rsidR="001C248F" w:rsidRPr="00B12731">
        <w:rPr>
          <w:rFonts w:eastAsia="Times New Roman"/>
          <w:i/>
          <w:iCs/>
          <w:color w:val="000000"/>
          <w:sz w:val="24"/>
        </w:rPr>
        <w:t>2.</w:t>
      </w:r>
      <w:r w:rsidR="00756395">
        <w:rPr>
          <w:rFonts w:eastAsia="Times New Roman"/>
          <w:i/>
          <w:iCs/>
          <w:color w:val="000000"/>
          <w:sz w:val="24"/>
        </w:rPr>
        <w:t>72</w:t>
      </w:r>
      <w:r w:rsidRPr="00B12731">
        <w:rPr>
          <w:rFonts w:eastAsia="Times New Roman"/>
          <w:i/>
          <w:iCs/>
          <w:color w:val="000000"/>
          <w:sz w:val="24"/>
        </w:rPr>
        <w:t>%.</w:t>
      </w:r>
    </w:p>
    <w:p w14:paraId="6BECD501" w14:textId="3DC8B408" w:rsidR="00C33045" w:rsidRDefault="00DA4808">
      <w:pPr>
        <w:numPr>
          <w:ilvl w:val="0"/>
          <w:numId w:val="3"/>
        </w:numPr>
        <w:tabs>
          <w:tab w:val="clear" w:pos="720"/>
          <w:tab w:val="left" w:pos="792"/>
        </w:tabs>
        <w:spacing w:before="240" w:line="293" w:lineRule="exact"/>
        <w:ind w:left="792" w:right="360" w:hanging="720"/>
        <w:textAlignment w:val="baseline"/>
        <w:rPr>
          <w:rFonts w:eastAsia="Times New Roman"/>
          <w:color w:val="000000"/>
          <w:sz w:val="24"/>
        </w:rPr>
      </w:pPr>
      <w:r>
        <w:rPr>
          <w:rFonts w:eastAsia="Times New Roman"/>
          <w:color w:val="000000"/>
          <w:sz w:val="24"/>
        </w:rPr>
        <w:t>Describe the conditions in which the GPO accepts administrative fees beyond 3 percent, requiring specific (not blanket) disclosure under the Federal Regulatory Safe Harbor provisions?</w:t>
      </w:r>
    </w:p>
    <w:p w14:paraId="57AF65F4" w14:textId="5D40892E" w:rsidR="00762439" w:rsidRPr="00762439" w:rsidRDefault="00762439" w:rsidP="00762439">
      <w:pPr>
        <w:tabs>
          <w:tab w:val="left" w:pos="720"/>
          <w:tab w:val="left" w:pos="792"/>
        </w:tabs>
        <w:spacing w:before="240" w:line="293" w:lineRule="exact"/>
        <w:ind w:left="792" w:right="360"/>
        <w:textAlignment w:val="baseline"/>
        <w:rPr>
          <w:rFonts w:eastAsia="Times New Roman"/>
          <w:i/>
          <w:iCs/>
          <w:color w:val="000000"/>
          <w:sz w:val="24"/>
        </w:rPr>
      </w:pPr>
      <w:r w:rsidRPr="00762439">
        <w:rPr>
          <w:rFonts w:eastAsia="Times New Roman"/>
          <w:i/>
          <w:iCs/>
          <w:color w:val="000000"/>
          <w:sz w:val="24"/>
        </w:rPr>
        <w:t xml:space="preserve">As referenced above in #21, the few exceptions are when these agreements have provided exceptional value to our membership and may have additional Capstone </w:t>
      </w:r>
      <w:r w:rsidRPr="00762439">
        <w:rPr>
          <w:rFonts w:eastAsia="Times New Roman"/>
          <w:i/>
          <w:iCs/>
          <w:color w:val="000000"/>
          <w:sz w:val="24"/>
        </w:rPr>
        <w:lastRenderedPageBreak/>
        <w:t xml:space="preserve">service requirements.  </w:t>
      </w:r>
      <w:r w:rsidR="00756395">
        <w:rPr>
          <w:rFonts w:eastAsia="Times New Roman"/>
          <w:i/>
          <w:iCs/>
          <w:color w:val="000000"/>
          <w:sz w:val="24"/>
        </w:rPr>
        <w:t xml:space="preserve">These are typically Purchased Services categories.  </w:t>
      </w:r>
      <w:r w:rsidRPr="00762439">
        <w:rPr>
          <w:rFonts w:eastAsia="Times New Roman"/>
          <w:i/>
          <w:iCs/>
          <w:color w:val="000000"/>
          <w:sz w:val="24"/>
        </w:rPr>
        <w:t>These limited exceptions are disclosed annually to the applicable participating members.</w:t>
      </w:r>
    </w:p>
    <w:p w14:paraId="77B47F78" w14:textId="7F996C05" w:rsidR="00C33045" w:rsidRPr="00D6341D" w:rsidRDefault="00DA4808">
      <w:pPr>
        <w:numPr>
          <w:ilvl w:val="0"/>
          <w:numId w:val="3"/>
        </w:numPr>
        <w:tabs>
          <w:tab w:val="clear" w:pos="720"/>
          <w:tab w:val="left" w:pos="792"/>
        </w:tabs>
        <w:spacing w:before="242" w:line="292" w:lineRule="exact"/>
        <w:ind w:left="792" w:right="144" w:hanging="720"/>
        <w:textAlignment w:val="baseline"/>
        <w:rPr>
          <w:rFonts w:eastAsia="Times New Roman"/>
          <w:color w:val="000000"/>
          <w:sz w:val="24"/>
        </w:rPr>
      </w:pPr>
      <w:r w:rsidRPr="00D6341D">
        <w:rPr>
          <w:rFonts w:eastAsia="Times New Roman"/>
          <w:color w:val="000000"/>
          <w:sz w:val="24"/>
        </w:rPr>
        <w:t>Describe the range of administrative fees accepted and examples of the types of contracts (without specifying</w:t>
      </w:r>
      <w:r w:rsidR="00756395">
        <w:rPr>
          <w:rFonts w:eastAsia="Times New Roman"/>
          <w:color w:val="000000"/>
          <w:sz w:val="24"/>
        </w:rPr>
        <w:t>2</w:t>
      </w:r>
      <w:r w:rsidRPr="00D6341D">
        <w:rPr>
          <w:rFonts w:eastAsia="Times New Roman"/>
          <w:color w:val="000000"/>
          <w:sz w:val="24"/>
        </w:rPr>
        <w:t>pecific proprietary information) that have administrative fees greater than 3 percent.</w:t>
      </w:r>
    </w:p>
    <w:p w14:paraId="4B6110CF" w14:textId="123B45FA" w:rsidR="00762439" w:rsidRPr="00570012" w:rsidRDefault="00762439" w:rsidP="00762439">
      <w:pPr>
        <w:tabs>
          <w:tab w:val="left" w:pos="720"/>
          <w:tab w:val="left" w:pos="792"/>
        </w:tabs>
        <w:spacing w:before="242" w:line="292" w:lineRule="exact"/>
        <w:ind w:left="792" w:right="144"/>
        <w:textAlignment w:val="baseline"/>
        <w:rPr>
          <w:rFonts w:eastAsia="Times New Roman"/>
          <w:i/>
          <w:iCs/>
          <w:color w:val="000000"/>
          <w:sz w:val="24"/>
        </w:rPr>
      </w:pPr>
      <w:r w:rsidRPr="00762439">
        <w:rPr>
          <w:rFonts w:eastAsia="Times New Roman"/>
          <w:i/>
          <w:iCs/>
          <w:color w:val="000000"/>
          <w:sz w:val="24"/>
        </w:rPr>
        <w:t>The</w:t>
      </w:r>
      <w:r w:rsidR="001C248F">
        <w:rPr>
          <w:rFonts w:eastAsia="Times New Roman"/>
          <w:i/>
          <w:iCs/>
          <w:color w:val="000000"/>
          <w:sz w:val="24"/>
        </w:rPr>
        <w:t>re are only</w:t>
      </w:r>
      <w:r w:rsidR="00756395">
        <w:rPr>
          <w:rFonts w:eastAsia="Times New Roman"/>
          <w:i/>
          <w:iCs/>
          <w:color w:val="000000"/>
          <w:sz w:val="24"/>
        </w:rPr>
        <w:t xml:space="preserve"> six</w:t>
      </w:r>
      <w:r w:rsidR="001C248F">
        <w:rPr>
          <w:rFonts w:eastAsia="Times New Roman"/>
          <w:i/>
          <w:iCs/>
          <w:color w:val="000000"/>
          <w:sz w:val="24"/>
        </w:rPr>
        <w:t xml:space="preserve"> agreements where we have over a 3% administrative fee… </w:t>
      </w:r>
      <w:r w:rsidRPr="00762439">
        <w:rPr>
          <w:rFonts w:eastAsia="Times New Roman"/>
          <w:i/>
          <w:iCs/>
          <w:color w:val="000000"/>
          <w:sz w:val="24"/>
        </w:rPr>
        <w:t xml:space="preserve">a beverage solutions program, employees benefits insurance programs, </w:t>
      </w:r>
      <w:r w:rsidR="00570012">
        <w:rPr>
          <w:rFonts w:eastAsia="Times New Roman"/>
          <w:i/>
          <w:iCs/>
          <w:color w:val="000000"/>
          <w:sz w:val="24"/>
        </w:rPr>
        <w:t>communication software, telemedicine</w:t>
      </w:r>
      <w:r w:rsidR="00993F76">
        <w:rPr>
          <w:rFonts w:eastAsia="Times New Roman"/>
          <w:i/>
          <w:iCs/>
          <w:color w:val="000000"/>
          <w:sz w:val="24"/>
        </w:rPr>
        <w:t>, airway management</w:t>
      </w:r>
      <w:r w:rsidR="00570012">
        <w:rPr>
          <w:rFonts w:eastAsia="Times New Roman"/>
          <w:i/>
          <w:iCs/>
          <w:color w:val="000000"/>
          <w:sz w:val="24"/>
        </w:rPr>
        <w:t xml:space="preserve"> </w:t>
      </w:r>
      <w:r w:rsidRPr="00762439">
        <w:rPr>
          <w:rFonts w:eastAsia="Times New Roman"/>
          <w:i/>
          <w:iCs/>
          <w:color w:val="000000"/>
          <w:sz w:val="24"/>
        </w:rPr>
        <w:t xml:space="preserve">and </w:t>
      </w:r>
      <w:r w:rsidR="00570012">
        <w:rPr>
          <w:rFonts w:eastAsia="Times New Roman"/>
          <w:i/>
          <w:iCs/>
          <w:color w:val="000000"/>
          <w:sz w:val="24"/>
        </w:rPr>
        <w:t>pharmacy management</w:t>
      </w:r>
      <w:r w:rsidRPr="00762439">
        <w:rPr>
          <w:rFonts w:eastAsia="Times New Roman"/>
          <w:color w:val="000000"/>
          <w:sz w:val="24"/>
        </w:rPr>
        <w:t>.</w:t>
      </w:r>
      <w:r w:rsidR="00570012">
        <w:rPr>
          <w:rFonts w:eastAsia="Times New Roman"/>
          <w:color w:val="000000"/>
          <w:sz w:val="24"/>
        </w:rPr>
        <w:t xml:space="preserve"> </w:t>
      </w:r>
      <w:r w:rsidR="00570012">
        <w:rPr>
          <w:rFonts w:eastAsia="Times New Roman"/>
          <w:i/>
          <w:iCs/>
          <w:color w:val="000000"/>
          <w:sz w:val="24"/>
        </w:rPr>
        <w:t xml:space="preserve"> Not much uptake on these though.</w:t>
      </w:r>
    </w:p>
    <w:p w14:paraId="056AF2BD" w14:textId="77777777" w:rsidR="00762439" w:rsidRDefault="00762439">
      <w:pPr>
        <w:spacing w:before="8" w:line="271" w:lineRule="exact"/>
        <w:ind w:left="72"/>
        <w:textAlignment w:val="baseline"/>
        <w:rPr>
          <w:rFonts w:eastAsia="Times New Roman"/>
          <w:b/>
          <w:color w:val="000000"/>
          <w:spacing w:val="-29"/>
          <w:sz w:val="24"/>
        </w:rPr>
      </w:pPr>
    </w:p>
    <w:p w14:paraId="49379D4B" w14:textId="13D5A015" w:rsidR="00C33045" w:rsidRDefault="00DA4808">
      <w:pPr>
        <w:spacing w:before="8" w:line="271" w:lineRule="exact"/>
        <w:ind w:left="72"/>
        <w:textAlignment w:val="baseline"/>
        <w:rPr>
          <w:rFonts w:eastAsia="Times New Roman"/>
          <w:b/>
          <w:color w:val="000000"/>
          <w:spacing w:val="-29"/>
          <w:sz w:val="24"/>
        </w:rPr>
      </w:pPr>
      <w:r>
        <w:rPr>
          <w:rFonts w:eastAsia="Times New Roman"/>
          <w:b/>
          <w:color w:val="000000"/>
          <w:spacing w:val="-29"/>
          <w:sz w:val="24"/>
        </w:rPr>
        <w:t>PRIVATE LABEL PROGRAMS</w:t>
      </w:r>
    </w:p>
    <w:p w14:paraId="759A3151" w14:textId="72EEFD78" w:rsidR="00C33045" w:rsidRDefault="00DA4808">
      <w:pPr>
        <w:numPr>
          <w:ilvl w:val="0"/>
          <w:numId w:val="4"/>
        </w:numPr>
        <w:tabs>
          <w:tab w:val="clear" w:pos="720"/>
          <w:tab w:val="left" w:pos="792"/>
        </w:tabs>
        <w:spacing w:before="242" w:line="293" w:lineRule="exact"/>
        <w:ind w:left="792" w:right="72" w:hanging="720"/>
        <w:jc w:val="both"/>
        <w:textAlignment w:val="baseline"/>
        <w:rPr>
          <w:rFonts w:eastAsia="Times New Roman"/>
          <w:color w:val="000000"/>
          <w:sz w:val="24"/>
        </w:rPr>
      </w:pPr>
      <w:r>
        <w:rPr>
          <w:rFonts w:eastAsia="Times New Roman"/>
          <w:color w:val="000000"/>
          <w:sz w:val="24"/>
        </w:rPr>
        <w:t>Describe whether the GPO has a private label program and if so, describe the products the private label program covers.</w:t>
      </w:r>
    </w:p>
    <w:p w14:paraId="557EE95E" w14:textId="64D76354" w:rsidR="00762439" w:rsidRPr="00762439" w:rsidRDefault="000E432C" w:rsidP="00762439">
      <w:pPr>
        <w:tabs>
          <w:tab w:val="left" w:pos="720"/>
          <w:tab w:val="left" w:pos="792"/>
        </w:tabs>
        <w:spacing w:before="242" w:line="293" w:lineRule="exact"/>
        <w:ind w:left="792" w:right="72"/>
        <w:jc w:val="both"/>
        <w:textAlignment w:val="baseline"/>
        <w:rPr>
          <w:rFonts w:eastAsia="Times New Roman"/>
          <w:i/>
          <w:iCs/>
          <w:color w:val="000000"/>
          <w:sz w:val="24"/>
        </w:rPr>
      </w:pPr>
      <w:r>
        <w:rPr>
          <w:rFonts w:eastAsia="Times New Roman"/>
          <w:i/>
          <w:iCs/>
          <w:color w:val="000000"/>
          <w:sz w:val="24"/>
        </w:rPr>
        <w:t xml:space="preserve">Currently </w:t>
      </w:r>
      <w:r w:rsidR="006B1506">
        <w:rPr>
          <w:rFonts w:eastAsia="Times New Roman"/>
          <w:i/>
          <w:iCs/>
          <w:color w:val="000000"/>
          <w:sz w:val="24"/>
        </w:rPr>
        <w:t>there are no</w:t>
      </w:r>
      <w:r w:rsidR="00762439">
        <w:rPr>
          <w:rFonts w:eastAsia="Times New Roman"/>
          <w:i/>
          <w:iCs/>
          <w:color w:val="000000"/>
          <w:sz w:val="24"/>
        </w:rPr>
        <w:t xml:space="preserve"> private label programs at Capstone.</w:t>
      </w:r>
    </w:p>
    <w:p w14:paraId="3762DFEC" w14:textId="0DC86EAF" w:rsidR="00C33045" w:rsidRDefault="00DA4808">
      <w:pPr>
        <w:numPr>
          <w:ilvl w:val="0"/>
          <w:numId w:val="4"/>
        </w:numPr>
        <w:tabs>
          <w:tab w:val="clear" w:pos="720"/>
          <w:tab w:val="left" w:pos="792"/>
        </w:tabs>
        <w:spacing w:before="241" w:line="292" w:lineRule="exact"/>
        <w:ind w:left="792" w:right="504" w:hanging="720"/>
        <w:textAlignment w:val="baseline"/>
        <w:rPr>
          <w:rFonts w:eastAsia="Times New Roman"/>
          <w:color w:val="000000"/>
          <w:sz w:val="24"/>
        </w:rPr>
      </w:pPr>
      <w:r>
        <w:rPr>
          <w:rFonts w:eastAsia="Times New Roman"/>
          <w:color w:val="000000"/>
          <w:sz w:val="24"/>
        </w:rPr>
        <w:t>Describe the GPO’s practice regarding administrative fees derived from a private label program.</w:t>
      </w:r>
    </w:p>
    <w:p w14:paraId="5D4AD8A2" w14:textId="40195BB2" w:rsidR="00762439" w:rsidRPr="00762439" w:rsidRDefault="000E432C" w:rsidP="00762439">
      <w:pPr>
        <w:tabs>
          <w:tab w:val="left" w:pos="720"/>
          <w:tab w:val="left" w:pos="792"/>
        </w:tabs>
        <w:spacing w:before="241" w:line="292" w:lineRule="exact"/>
        <w:ind w:left="792" w:right="504"/>
        <w:textAlignment w:val="baseline"/>
        <w:rPr>
          <w:rFonts w:eastAsia="Times New Roman"/>
          <w:i/>
          <w:iCs/>
          <w:color w:val="000000"/>
          <w:sz w:val="24"/>
        </w:rPr>
      </w:pPr>
      <w:r>
        <w:rPr>
          <w:rFonts w:eastAsia="Times New Roman"/>
          <w:i/>
          <w:iCs/>
          <w:color w:val="000000"/>
          <w:sz w:val="24"/>
        </w:rPr>
        <w:t xml:space="preserve">Currently </w:t>
      </w:r>
      <w:r w:rsidR="006B1506">
        <w:rPr>
          <w:rFonts w:eastAsia="Times New Roman"/>
          <w:i/>
          <w:iCs/>
          <w:color w:val="000000"/>
          <w:sz w:val="24"/>
        </w:rPr>
        <w:t>there are no</w:t>
      </w:r>
      <w:r w:rsidR="00762439" w:rsidRPr="00762439">
        <w:rPr>
          <w:rFonts w:eastAsia="Times New Roman"/>
          <w:i/>
          <w:iCs/>
          <w:color w:val="000000"/>
          <w:sz w:val="24"/>
        </w:rPr>
        <w:t xml:space="preserve"> private label programs at Capstone.</w:t>
      </w:r>
    </w:p>
    <w:p w14:paraId="67351EFF" w14:textId="77777777" w:rsidR="00C33045" w:rsidRDefault="00DA4808">
      <w:pPr>
        <w:spacing w:before="260" w:line="271" w:lineRule="exact"/>
        <w:ind w:left="72"/>
        <w:textAlignment w:val="baseline"/>
        <w:rPr>
          <w:rFonts w:eastAsia="Times New Roman"/>
          <w:b/>
          <w:color w:val="000000"/>
          <w:spacing w:val="-28"/>
          <w:sz w:val="24"/>
        </w:rPr>
      </w:pPr>
      <w:r>
        <w:rPr>
          <w:rFonts w:eastAsia="Times New Roman"/>
          <w:b/>
          <w:color w:val="000000"/>
          <w:spacing w:val="-28"/>
          <w:sz w:val="24"/>
        </w:rPr>
        <w:t>VENDOR GRIEVANCE PROCESS</w:t>
      </w:r>
    </w:p>
    <w:p w14:paraId="7BF31AAA" w14:textId="4D8E0451" w:rsidR="00C33045" w:rsidRDefault="00DA4808">
      <w:pPr>
        <w:numPr>
          <w:ilvl w:val="0"/>
          <w:numId w:val="4"/>
        </w:numPr>
        <w:tabs>
          <w:tab w:val="clear" w:pos="720"/>
          <w:tab w:val="left" w:pos="792"/>
        </w:tabs>
        <w:spacing w:before="242" w:line="293" w:lineRule="exact"/>
        <w:ind w:left="792" w:right="216" w:hanging="720"/>
        <w:jc w:val="both"/>
        <w:textAlignment w:val="baseline"/>
        <w:rPr>
          <w:rFonts w:eastAsia="Times New Roman"/>
          <w:color w:val="000000"/>
          <w:sz w:val="24"/>
        </w:rPr>
      </w:pPr>
      <w:r>
        <w:rPr>
          <w:rFonts w:eastAsia="Times New Roman"/>
          <w:color w:val="000000"/>
          <w:sz w:val="24"/>
        </w:rPr>
        <w:t>Describe the GPO’s policy and process with respect to responding to a vendor’s grievance regarding the bid/award process.</w:t>
      </w:r>
    </w:p>
    <w:p w14:paraId="5C487B61" w14:textId="0FE10DA1" w:rsidR="00053E7C" w:rsidRDefault="00053E7C" w:rsidP="00C14758">
      <w:pPr>
        <w:tabs>
          <w:tab w:val="left" w:pos="720"/>
          <w:tab w:val="left" w:pos="792"/>
        </w:tabs>
        <w:spacing w:before="3" w:line="264" w:lineRule="exact"/>
        <w:ind w:left="792" w:right="216"/>
        <w:textAlignment w:val="baseline"/>
        <w:rPr>
          <w:rFonts w:eastAsia="Times New Roman"/>
          <w:color w:val="000000"/>
          <w:sz w:val="24"/>
        </w:rPr>
      </w:pPr>
      <w:r w:rsidRPr="00053E7C">
        <w:rPr>
          <w:rFonts w:eastAsia="Times New Roman"/>
          <w:i/>
          <w:iCs/>
          <w:color w:val="000000"/>
          <w:sz w:val="24"/>
        </w:rPr>
        <w:t xml:space="preserve">An interested person may </w:t>
      </w:r>
      <w:r w:rsidR="00985A3C" w:rsidRPr="00053E7C">
        <w:rPr>
          <w:rFonts w:eastAsia="Times New Roman"/>
          <w:i/>
          <w:iCs/>
          <w:color w:val="000000"/>
          <w:sz w:val="24"/>
        </w:rPr>
        <w:t>contact</w:t>
      </w:r>
      <w:r w:rsidRPr="00053E7C">
        <w:rPr>
          <w:rFonts w:eastAsia="Times New Roman"/>
          <w:i/>
          <w:iCs/>
          <w:color w:val="000000"/>
          <w:sz w:val="24"/>
        </w:rPr>
        <w:t xml:space="preserve"> </w:t>
      </w:r>
      <w:r w:rsidRPr="00517BB8">
        <w:rPr>
          <w:rFonts w:eastAsia="Times New Roman"/>
          <w:i/>
          <w:iCs/>
          <w:color w:val="000000"/>
          <w:sz w:val="24"/>
        </w:rPr>
        <w:t xml:space="preserve">the </w:t>
      </w:r>
      <w:r w:rsidR="00C14758">
        <w:rPr>
          <w:rFonts w:eastAsia="Times New Roman"/>
          <w:i/>
          <w:iCs/>
          <w:color w:val="000000"/>
          <w:sz w:val="24"/>
        </w:rPr>
        <w:t>Chief</w:t>
      </w:r>
      <w:r w:rsidR="00C14758" w:rsidRPr="00D77148">
        <w:rPr>
          <w:rFonts w:eastAsia="Times New Roman"/>
          <w:i/>
          <w:iCs/>
          <w:color w:val="000000"/>
          <w:sz w:val="24"/>
        </w:rPr>
        <w:t xml:space="preserve"> Financ</w:t>
      </w:r>
      <w:r w:rsidR="00C14758">
        <w:rPr>
          <w:rFonts w:eastAsia="Times New Roman"/>
          <w:i/>
          <w:iCs/>
          <w:color w:val="000000"/>
          <w:sz w:val="24"/>
        </w:rPr>
        <w:t>ial</w:t>
      </w:r>
      <w:r w:rsidR="00C14758" w:rsidRPr="00D77148">
        <w:rPr>
          <w:rFonts w:eastAsia="Times New Roman"/>
          <w:i/>
          <w:iCs/>
          <w:color w:val="000000"/>
          <w:sz w:val="24"/>
        </w:rPr>
        <w:t xml:space="preserve"> &amp; Compliance Officer</w:t>
      </w:r>
      <w:r w:rsidR="00C14758">
        <w:rPr>
          <w:rFonts w:eastAsia="Times New Roman"/>
          <w:i/>
          <w:iCs/>
          <w:color w:val="000000"/>
          <w:sz w:val="24"/>
        </w:rPr>
        <w:t xml:space="preserve"> </w:t>
      </w:r>
      <w:r w:rsidRPr="00517BB8">
        <w:rPr>
          <w:rFonts w:eastAsia="Times New Roman"/>
          <w:i/>
          <w:iCs/>
          <w:color w:val="000000"/>
          <w:sz w:val="24"/>
        </w:rPr>
        <w:t>with a complaint regarding a transaction or arrangement during the bid/award process</w:t>
      </w:r>
      <w:r w:rsidRPr="00053E7C">
        <w:rPr>
          <w:rFonts w:eastAsia="Times New Roman"/>
          <w:i/>
          <w:iCs/>
          <w:color w:val="000000"/>
          <w:sz w:val="24"/>
        </w:rPr>
        <w:t>.  After investigating</w:t>
      </w:r>
      <w:r w:rsidR="007B62E8">
        <w:rPr>
          <w:rFonts w:eastAsia="Times New Roman"/>
          <w:i/>
          <w:iCs/>
          <w:color w:val="000000"/>
          <w:sz w:val="24"/>
        </w:rPr>
        <w:t xml:space="preserve"> </w:t>
      </w:r>
      <w:r w:rsidRPr="00053E7C">
        <w:rPr>
          <w:rFonts w:eastAsia="Times New Roman"/>
          <w:i/>
          <w:iCs/>
          <w:color w:val="000000"/>
          <w:sz w:val="24"/>
        </w:rPr>
        <w:t xml:space="preserve">and discussing with vendor, there may be involvement with the Executive Team of Capstone.  After exercising due diligence and determining that the situation cannot be resolved with </w:t>
      </w:r>
      <w:r w:rsidR="00985A3C" w:rsidRPr="00053E7C">
        <w:rPr>
          <w:rFonts w:eastAsia="Times New Roman"/>
          <w:i/>
          <w:iCs/>
          <w:color w:val="000000"/>
          <w:sz w:val="24"/>
        </w:rPr>
        <w:t>the vendor</w:t>
      </w:r>
      <w:r w:rsidRPr="00053E7C">
        <w:rPr>
          <w:rFonts w:eastAsia="Times New Roman"/>
          <w:i/>
          <w:iCs/>
          <w:color w:val="000000"/>
          <w:sz w:val="24"/>
        </w:rPr>
        <w:t>, the Compliance officer will determine whether the claims are substantial enough to cancel the agreement</w:t>
      </w:r>
      <w:r w:rsidRPr="00053E7C">
        <w:rPr>
          <w:rFonts w:eastAsia="Times New Roman"/>
          <w:color w:val="000000"/>
          <w:sz w:val="24"/>
        </w:rPr>
        <w:t>.</w:t>
      </w:r>
    </w:p>
    <w:p w14:paraId="3852D987" w14:textId="25FE9C47" w:rsidR="00C33045" w:rsidRDefault="00DA4808">
      <w:pPr>
        <w:numPr>
          <w:ilvl w:val="0"/>
          <w:numId w:val="4"/>
        </w:numPr>
        <w:tabs>
          <w:tab w:val="clear" w:pos="720"/>
          <w:tab w:val="left" w:pos="792"/>
        </w:tabs>
        <w:spacing w:before="242" w:line="292" w:lineRule="exact"/>
        <w:ind w:left="792" w:right="72" w:hanging="720"/>
        <w:textAlignment w:val="baseline"/>
        <w:rPr>
          <w:rFonts w:eastAsia="Times New Roman"/>
          <w:color w:val="000000"/>
          <w:sz w:val="24"/>
        </w:rPr>
      </w:pPr>
      <w:r>
        <w:rPr>
          <w:rFonts w:eastAsia="Times New Roman"/>
          <w:color w:val="000000"/>
          <w:sz w:val="24"/>
        </w:rPr>
        <w:t xml:space="preserve">Did any supplier, since submission of the last GPO’s Public Accountability Questionnaire, request an evaluation pursuant to the HGPII Independent Evaluation Process? If so, please provide information regarding the outcome of such </w:t>
      </w:r>
      <w:r w:rsidR="00985A3C">
        <w:rPr>
          <w:rFonts w:eastAsia="Times New Roman"/>
          <w:color w:val="000000"/>
          <w:sz w:val="24"/>
        </w:rPr>
        <w:t>an evaluation</w:t>
      </w:r>
      <w:r>
        <w:rPr>
          <w:rFonts w:eastAsia="Times New Roman"/>
          <w:color w:val="000000"/>
          <w:sz w:val="24"/>
        </w:rPr>
        <w:t>.</w:t>
      </w:r>
    </w:p>
    <w:p w14:paraId="1BCF0963" w14:textId="3C4BC2C9" w:rsidR="00053E7C" w:rsidRPr="00053E7C" w:rsidRDefault="00053E7C" w:rsidP="00053E7C">
      <w:pPr>
        <w:tabs>
          <w:tab w:val="left" w:pos="720"/>
          <w:tab w:val="left" w:pos="792"/>
        </w:tabs>
        <w:spacing w:before="242" w:line="292" w:lineRule="exact"/>
        <w:ind w:left="792" w:right="72"/>
        <w:textAlignment w:val="baseline"/>
        <w:rPr>
          <w:rFonts w:eastAsia="Times New Roman"/>
          <w:i/>
          <w:iCs/>
          <w:color w:val="000000"/>
          <w:sz w:val="24"/>
        </w:rPr>
      </w:pPr>
      <w:r w:rsidRPr="00053E7C">
        <w:rPr>
          <w:rFonts w:eastAsia="Times New Roman"/>
          <w:i/>
          <w:iCs/>
          <w:color w:val="000000"/>
          <w:sz w:val="24"/>
        </w:rPr>
        <w:t>No request since last submission.</w:t>
      </w:r>
    </w:p>
    <w:p w14:paraId="5D6FEDED" w14:textId="417C73FC" w:rsidR="00C33045" w:rsidRDefault="00DA4808">
      <w:pPr>
        <w:numPr>
          <w:ilvl w:val="0"/>
          <w:numId w:val="4"/>
        </w:numPr>
        <w:tabs>
          <w:tab w:val="clear" w:pos="720"/>
          <w:tab w:val="left" w:pos="792"/>
        </w:tabs>
        <w:spacing w:before="260" w:line="273" w:lineRule="exact"/>
        <w:ind w:left="792" w:hanging="720"/>
        <w:textAlignment w:val="baseline"/>
        <w:rPr>
          <w:rFonts w:eastAsia="Times New Roman"/>
          <w:color w:val="000000"/>
          <w:sz w:val="24"/>
        </w:rPr>
      </w:pPr>
      <w:r>
        <w:rPr>
          <w:rFonts w:eastAsia="Times New Roman"/>
          <w:color w:val="000000"/>
          <w:sz w:val="24"/>
        </w:rPr>
        <w:t>Does the GPO participate in HGPII’s Independent Evaluation Process?</w:t>
      </w:r>
    </w:p>
    <w:p w14:paraId="5E7A51A7" w14:textId="761136D7" w:rsidR="00053E7C" w:rsidRPr="00053E7C" w:rsidRDefault="00053E7C" w:rsidP="00053E7C">
      <w:pPr>
        <w:tabs>
          <w:tab w:val="left" w:pos="720"/>
          <w:tab w:val="left" w:pos="792"/>
        </w:tabs>
        <w:spacing w:before="260" w:line="273" w:lineRule="exact"/>
        <w:ind w:left="792"/>
        <w:textAlignment w:val="baseline"/>
        <w:rPr>
          <w:rFonts w:eastAsia="Times New Roman"/>
          <w:i/>
          <w:iCs/>
          <w:color w:val="000000"/>
          <w:sz w:val="24"/>
        </w:rPr>
      </w:pPr>
      <w:r w:rsidRPr="00053E7C">
        <w:rPr>
          <w:rFonts w:eastAsia="Times New Roman"/>
          <w:i/>
          <w:iCs/>
          <w:color w:val="000000"/>
          <w:sz w:val="24"/>
        </w:rPr>
        <w:t>Yes</w:t>
      </w:r>
    </w:p>
    <w:p w14:paraId="2A078DCB" w14:textId="0D71C647" w:rsidR="00C33045" w:rsidRDefault="00DA4808">
      <w:pPr>
        <w:numPr>
          <w:ilvl w:val="0"/>
          <w:numId w:val="4"/>
        </w:numPr>
        <w:tabs>
          <w:tab w:val="clear" w:pos="720"/>
          <w:tab w:val="left" w:pos="792"/>
        </w:tabs>
        <w:spacing w:before="240" w:line="293" w:lineRule="exact"/>
        <w:ind w:left="792" w:right="144" w:hanging="720"/>
        <w:textAlignment w:val="baseline"/>
        <w:rPr>
          <w:rFonts w:eastAsia="Times New Roman"/>
          <w:color w:val="000000"/>
          <w:sz w:val="24"/>
        </w:rPr>
      </w:pPr>
      <w:r>
        <w:rPr>
          <w:rFonts w:eastAsia="Times New Roman"/>
          <w:color w:val="000000"/>
          <w:sz w:val="24"/>
        </w:rPr>
        <w:t>Is the HGPII Independent Evaluation Process displayed on the GPO’s public website? If so, please provide an electronic link to this information.</w:t>
      </w:r>
    </w:p>
    <w:p w14:paraId="467BB5D6" w14:textId="77777777" w:rsidR="002A5C67" w:rsidRPr="002A5C67" w:rsidRDefault="002A5C67" w:rsidP="002A5C67">
      <w:pPr>
        <w:pStyle w:val="ListParagraph"/>
        <w:ind w:firstLine="720"/>
        <w:rPr>
          <w:rFonts w:ascii="Arial" w:hAnsi="Arial" w:cs="Arial"/>
          <w:sz w:val="24"/>
          <w:szCs w:val="24"/>
        </w:rPr>
      </w:pPr>
      <w:hyperlink r:id="rId13" w:history="1">
        <w:r w:rsidRPr="002A5C67">
          <w:rPr>
            <w:rStyle w:val="Hyperlink"/>
            <w:color w:val="0000FF"/>
          </w:rPr>
          <w:t>Ethics &amp; Compliance (capstonehealthalliance.com)</w:t>
        </w:r>
      </w:hyperlink>
    </w:p>
    <w:p w14:paraId="1C34185F" w14:textId="77777777" w:rsidR="00985A3C" w:rsidRDefault="00985A3C" w:rsidP="002A5C67">
      <w:pPr>
        <w:spacing w:before="259" w:line="271" w:lineRule="exact"/>
        <w:ind w:left="720"/>
        <w:textAlignment w:val="baseline"/>
        <w:rPr>
          <w:rFonts w:eastAsia="Times New Roman"/>
          <w:b/>
          <w:color w:val="000000"/>
          <w:spacing w:val="-23"/>
          <w:sz w:val="24"/>
        </w:rPr>
      </w:pPr>
    </w:p>
    <w:p w14:paraId="4A4795E2" w14:textId="77777777" w:rsidR="00756395" w:rsidRDefault="00756395" w:rsidP="002A5C67">
      <w:pPr>
        <w:spacing w:before="259" w:line="271" w:lineRule="exact"/>
        <w:ind w:left="720"/>
        <w:textAlignment w:val="baseline"/>
        <w:rPr>
          <w:rFonts w:eastAsia="Times New Roman"/>
          <w:b/>
          <w:color w:val="000000"/>
          <w:spacing w:val="-23"/>
          <w:sz w:val="24"/>
        </w:rPr>
      </w:pPr>
    </w:p>
    <w:p w14:paraId="3FADF10D" w14:textId="77777777" w:rsidR="00756395" w:rsidRDefault="00756395" w:rsidP="002A5C67">
      <w:pPr>
        <w:spacing w:before="259" w:line="271" w:lineRule="exact"/>
        <w:ind w:left="720"/>
        <w:textAlignment w:val="baseline"/>
        <w:rPr>
          <w:rFonts w:eastAsia="Times New Roman"/>
          <w:b/>
          <w:color w:val="000000"/>
          <w:spacing w:val="-23"/>
          <w:sz w:val="24"/>
        </w:rPr>
      </w:pPr>
    </w:p>
    <w:p w14:paraId="7ED75F69" w14:textId="33BE078A" w:rsidR="00C33045" w:rsidRDefault="00DA4808">
      <w:pPr>
        <w:spacing w:before="259" w:line="271" w:lineRule="exact"/>
        <w:ind w:left="72"/>
        <w:textAlignment w:val="baseline"/>
        <w:rPr>
          <w:rFonts w:eastAsia="Times New Roman"/>
          <w:b/>
          <w:color w:val="000000"/>
          <w:spacing w:val="-23"/>
          <w:sz w:val="24"/>
        </w:rPr>
      </w:pPr>
      <w:r>
        <w:rPr>
          <w:rFonts w:eastAsia="Times New Roman"/>
          <w:b/>
          <w:color w:val="000000"/>
          <w:spacing w:val="-23"/>
          <w:sz w:val="24"/>
        </w:rPr>
        <w:t>INNOVATION</w:t>
      </w:r>
    </w:p>
    <w:p w14:paraId="277447F7" w14:textId="441E6F47" w:rsidR="00C33045" w:rsidRDefault="00DA4808">
      <w:pPr>
        <w:numPr>
          <w:ilvl w:val="0"/>
          <w:numId w:val="4"/>
        </w:numPr>
        <w:tabs>
          <w:tab w:val="clear" w:pos="720"/>
          <w:tab w:val="left" w:pos="792"/>
        </w:tabs>
        <w:spacing w:before="247" w:line="293" w:lineRule="exact"/>
        <w:ind w:left="792" w:right="288" w:hanging="720"/>
        <w:textAlignment w:val="baseline"/>
        <w:rPr>
          <w:rFonts w:eastAsia="Times New Roman"/>
          <w:color w:val="000000"/>
          <w:sz w:val="24"/>
        </w:rPr>
      </w:pPr>
      <w:r>
        <w:rPr>
          <w:rFonts w:eastAsia="Times New Roman"/>
          <w:color w:val="000000"/>
          <w:sz w:val="24"/>
        </w:rPr>
        <w:t>Describe the GPO’s policy and process to evaluate and provide opportunities to contract for innovative products and services.</w:t>
      </w:r>
    </w:p>
    <w:p w14:paraId="62E3345F" w14:textId="77777777" w:rsidR="00DD6204" w:rsidRPr="00DD6204" w:rsidRDefault="00DD6204" w:rsidP="00DD6204">
      <w:pPr>
        <w:tabs>
          <w:tab w:val="left" w:pos="720"/>
          <w:tab w:val="left" w:pos="792"/>
        </w:tabs>
        <w:spacing w:before="247" w:line="293" w:lineRule="exact"/>
        <w:ind w:left="792" w:right="288"/>
        <w:textAlignment w:val="baseline"/>
        <w:rPr>
          <w:rFonts w:eastAsia="Times New Roman"/>
          <w:i/>
          <w:iCs/>
          <w:color w:val="000000"/>
          <w:sz w:val="24"/>
        </w:rPr>
      </w:pPr>
      <w:r w:rsidRPr="00DD6204">
        <w:rPr>
          <w:rFonts w:eastAsia="Times New Roman"/>
          <w:i/>
          <w:iCs/>
          <w:color w:val="000000"/>
          <w:sz w:val="24"/>
        </w:rPr>
        <w:t>Capstone is always open to vetting suppliers with new and innovative products or services through our Supplier Application process.</w:t>
      </w:r>
    </w:p>
    <w:p w14:paraId="5E9FDAD2" w14:textId="415D08AA" w:rsidR="00DD6204" w:rsidRPr="00DD6204" w:rsidRDefault="00DD6204" w:rsidP="00DD6204">
      <w:pPr>
        <w:tabs>
          <w:tab w:val="left" w:pos="720"/>
          <w:tab w:val="left" w:pos="792"/>
        </w:tabs>
        <w:spacing w:before="247" w:line="293" w:lineRule="exact"/>
        <w:ind w:left="792" w:right="288"/>
        <w:textAlignment w:val="baseline"/>
        <w:rPr>
          <w:rFonts w:eastAsia="Times New Roman"/>
          <w:i/>
          <w:iCs/>
          <w:color w:val="000000"/>
          <w:sz w:val="24"/>
        </w:rPr>
      </w:pPr>
      <w:r w:rsidRPr="00DD6204">
        <w:rPr>
          <w:rFonts w:eastAsia="Times New Roman"/>
          <w:i/>
          <w:iCs/>
          <w:color w:val="000000"/>
          <w:sz w:val="24"/>
        </w:rPr>
        <w:t>The Supplier Applications are reviewed by the Contracting Team on a bi-monthly basis, and if we feel their products &amp; services can be of value to our members, we present these potential opportunities to the various work groups that we have established for their recommendations.  This process is for ALL suppliers wanting to present their products and services to Capstone and our membership.</w:t>
      </w:r>
    </w:p>
    <w:p w14:paraId="32F99C48" w14:textId="2535ED86" w:rsidR="00C33045" w:rsidRDefault="00DA4808">
      <w:pPr>
        <w:numPr>
          <w:ilvl w:val="0"/>
          <w:numId w:val="4"/>
        </w:numPr>
        <w:tabs>
          <w:tab w:val="clear" w:pos="720"/>
          <w:tab w:val="left" w:pos="792"/>
        </w:tabs>
        <w:spacing w:before="242" w:line="292" w:lineRule="exact"/>
        <w:ind w:left="792" w:right="72" w:hanging="720"/>
        <w:textAlignment w:val="baseline"/>
        <w:rPr>
          <w:rFonts w:eastAsia="Times New Roman"/>
          <w:color w:val="000000"/>
          <w:sz w:val="24"/>
        </w:rPr>
      </w:pPr>
      <w:r>
        <w:rPr>
          <w:rFonts w:eastAsia="Times New Roman"/>
          <w:color w:val="000000"/>
          <w:sz w:val="24"/>
        </w:rPr>
        <w:t xml:space="preserve">Does the GPO have the right to </w:t>
      </w:r>
      <w:r w:rsidR="007B62E8">
        <w:rPr>
          <w:rFonts w:eastAsia="Times New Roman"/>
          <w:color w:val="000000"/>
          <w:sz w:val="24"/>
        </w:rPr>
        <w:t>enter</w:t>
      </w:r>
      <w:r>
        <w:rPr>
          <w:rFonts w:eastAsia="Times New Roman"/>
          <w:color w:val="000000"/>
          <w:sz w:val="24"/>
        </w:rPr>
        <w:t xml:space="preserve"> </w:t>
      </w:r>
      <w:r w:rsidR="007B62E8">
        <w:rPr>
          <w:rFonts w:eastAsia="Times New Roman"/>
          <w:color w:val="000000"/>
          <w:sz w:val="24"/>
        </w:rPr>
        <w:t xml:space="preserve">into </w:t>
      </w:r>
      <w:r>
        <w:rPr>
          <w:rFonts w:eastAsia="Times New Roman"/>
          <w:color w:val="000000"/>
          <w:sz w:val="24"/>
        </w:rPr>
        <w:t>a GPO contract for innovative technology at any time during its bid and award cycle? Describe the process the GPO has for fostering the development of GPO contracts for innovative products.</w:t>
      </w:r>
    </w:p>
    <w:p w14:paraId="1E5890A8" w14:textId="3C8B9E7E" w:rsidR="00DD6204" w:rsidRPr="00DD6204" w:rsidRDefault="00DD6204" w:rsidP="00DD6204">
      <w:pPr>
        <w:tabs>
          <w:tab w:val="left" w:pos="720"/>
          <w:tab w:val="left" w:pos="792"/>
        </w:tabs>
        <w:spacing w:before="242" w:line="292" w:lineRule="exact"/>
        <w:ind w:left="792" w:right="72"/>
        <w:textAlignment w:val="baseline"/>
        <w:rPr>
          <w:rFonts w:eastAsia="Times New Roman"/>
          <w:i/>
          <w:iCs/>
          <w:color w:val="000000"/>
          <w:sz w:val="24"/>
        </w:rPr>
      </w:pPr>
      <w:r w:rsidRPr="00DD6204">
        <w:rPr>
          <w:rFonts w:eastAsia="Times New Roman"/>
          <w:i/>
          <w:iCs/>
          <w:color w:val="000000"/>
          <w:sz w:val="24"/>
        </w:rPr>
        <w:t xml:space="preserve">Yes… we can </w:t>
      </w:r>
      <w:r w:rsidR="00611CAC" w:rsidRPr="00DD6204">
        <w:rPr>
          <w:rFonts w:eastAsia="Times New Roman"/>
          <w:i/>
          <w:iCs/>
          <w:color w:val="000000"/>
          <w:sz w:val="24"/>
        </w:rPr>
        <w:t>enter</w:t>
      </w:r>
      <w:r w:rsidRPr="00DD6204">
        <w:rPr>
          <w:rFonts w:eastAsia="Times New Roman"/>
          <w:i/>
          <w:iCs/>
          <w:color w:val="000000"/>
          <w:sz w:val="24"/>
        </w:rPr>
        <w:t xml:space="preserve"> </w:t>
      </w:r>
      <w:r w:rsidR="00611CAC">
        <w:rPr>
          <w:rFonts w:eastAsia="Times New Roman"/>
          <w:i/>
          <w:iCs/>
          <w:color w:val="000000"/>
          <w:sz w:val="24"/>
        </w:rPr>
        <w:t xml:space="preserve">into </w:t>
      </w:r>
      <w:r w:rsidRPr="00DD6204">
        <w:rPr>
          <w:rFonts w:eastAsia="Times New Roman"/>
          <w:i/>
          <w:iCs/>
          <w:color w:val="000000"/>
          <w:sz w:val="24"/>
        </w:rPr>
        <w:t>a new contract at any time.  There is not a formal process for this, but we attend various conferences throughout the year (</w:t>
      </w:r>
      <w:r w:rsidR="00611CAC" w:rsidRPr="00DD6204">
        <w:rPr>
          <w:rFonts w:eastAsia="Times New Roman"/>
          <w:i/>
          <w:iCs/>
          <w:color w:val="000000"/>
          <w:sz w:val="24"/>
        </w:rPr>
        <w:t>i.e.,</w:t>
      </w:r>
      <w:r w:rsidRPr="00DD6204">
        <w:rPr>
          <w:rFonts w:eastAsia="Times New Roman"/>
          <w:i/>
          <w:iCs/>
          <w:color w:val="000000"/>
          <w:sz w:val="24"/>
        </w:rPr>
        <w:t xml:space="preserve"> Federation of American Hospitals, IDN Summit, Health Connect</w:t>
      </w:r>
      <w:r w:rsidR="00611CAC">
        <w:rPr>
          <w:rFonts w:eastAsia="Times New Roman"/>
          <w:i/>
          <w:iCs/>
          <w:color w:val="000000"/>
          <w:sz w:val="24"/>
        </w:rPr>
        <w:t xml:space="preserve"> Partners</w:t>
      </w:r>
      <w:r w:rsidRPr="00DD6204">
        <w:rPr>
          <w:rFonts w:eastAsia="Times New Roman"/>
          <w:i/>
          <w:iCs/>
          <w:color w:val="000000"/>
          <w:sz w:val="24"/>
        </w:rPr>
        <w:t>, HIDA, Premier Breakthroughs, etc.) in all of which we participate in their Supplier Exhibition shows to hear of the Suppliers products &amp; services.</w:t>
      </w:r>
    </w:p>
    <w:p w14:paraId="2CED4FEC" w14:textId="0CA623A1" w:rsidR="00C33045" w:rsidRDefault="00DA4808">
      <w:pPr>
        <w:numPr>
          <w:ilvl w:val="0"/>
          <w:numId w:val="4"/>
        </w:numPr>
        <w:tabs>
          <w:tab w:val="clear" w:pos="720"/>
          <w:tab w:val="left" w:pos="792"/>
        </w:tabs>
        <w:spacing w:before="240" w:line="293" w:lineRule="exact"/>
        <w:ind w:left="792" w:right="720" w:hanging="720"/>
        <w:textAlignment w:val="baseline"/>
        <w:rPr>
          <w:rFonts w:eastAsia="Times New Roman"/>
          <w:color w:val="000000"/>
          <w:sz w:val="24"/>
        </w:rPr>
      </w:pPr>
      <w:r>
        <w:rPr>
          <w:rFonts w:eastAsia="Times New Roman"/>
          <w:color w:val="000000"/>
          <w:sz w:val="24"/>
        </w:rPr>
        <w:t>Are GPO members allowed to evaluate products and/or communicate with vendors, regardless of whether a vendor has a contract with the GPO?</w:t>
      </w:r>
    </w:p>
    <w:p w14:paraId="5CB18F3C" w14:textId="33C8C5FC" w:rsidR="00DD6204" w:rsidRPr="00DD6204" w:rsidRDefault="00DD6204" w:rsidP="00DD6204">
      <w:pPr>
        <w:tabs>
          <w:tab w:val="left" w:pos="720"/>
          <w:tab w:val="left" w:pos="792"/>
        </w:tabs>
        <w:spacing w:before="240" w:line="293" w:lineRule="exact"/>
        <w:ind w:left="792" w:right="720"/>
        <w:textAlignment w:val="baseline"/>
        <w:rPr>
          <w:rFonts w:eastAsia="Times New Roman"/>
          <w:i/>
          <w:iCs/>
          <w:color w:val="000000"/>
          <w:sz w:val="24"/>
        </w:rPr>
      </w:pPr>
      <w:r>
        <w:rPr>
          <w:rFonts w:eastAsia="Times New Roman"/>
          <w:i/>
          <w:iCs/>
          <w:color w:val="000000"/>
          <w:sz w:val="24"/>
        </w:rPr>
        <w:t>Yes</w:t>
      </w:r>
    </w:p>
    <w:p w14:paraId="271FDB71" w14:textId="38601762" w:rsidR="00C33045" w:rsidRDefault="00DA4808">
      <w:pPr>
        <w:numPr>
          <w:ilvl w:val="0"/>
          <w:numId w:val="4"/>
        </w:numPr>
        <w:tabs>
          <w:tab w:val="clear" w:pos="720"/>
          <w:tab w:val="left" w:pos="792"/>
        </w:tabs>
        <w:spacing w:before="241" w:line="292" w:lineRule="exact"/>
        <w:ind w:left="792" w:right="144" w:hanging="720"/>
        <w:textAlignment w:val="baseline"/>
        <w:rPr>
          <w:rFonts w:eastAsia="Times New Roman"/>
          <w:color w:val="000000"/>
          <w:sz w:val="24"/>
        </w:rPr>
      </w:pPr>
      <w:r>
        <w:rPr>
          <w:rFonts w:eastAsia="Times New Roman"/>
          <w:color w:val="000000"/>
          <w:sz w:val="24"/>
        </w:rPr>
        <w:t>Are GPO members allowed to purchase non-contracted products or services directly from non-participating vendors?</w:t>
      </w:r>
    </w:p>
    <w:p w14:paraId="596DE557" w14:textId="3674907F" w:rsidR="00DD6204" w:rsidRPr="00DD6204" w:rsidRDefault="00DD6204" w:rsidP="00DD6204">
      <w:pPr>
        <w:tabs>
          <w:tab w:val="left" w:pos="720"/>
          <w:tab w:val="left" w:pos="792"/>
        </w:tabs>
        <w:spacing w:before="241" w:line="292" w:lineRule="exact"/>
        <w:ind w:left="792" w:right="144"/>
        <w:textAlignment w:val="baseline"/>
        <w:rPr>
          <w:rFonts w:eastAsia="Times New Roman"/>
          <w:i/>
          <w:iCs/>
          <w:color w:val="000000"/>
          <w:sz w:val="24"/>
        </w:rPr>
      </w:pPr>
      <w:r>
        <w:rPr>
          <w:rFonts w:eastAsia="Times New Roman"/>
          <w:i/>
          <w:iCs/>
          <w:color w:val="000000"/>
          <w:sz w:val="24"/>
        </w:rPr>
        <w:t>Yes</w:t>
      </w:r>
    </w:p>
    <w:p w14:paraId="414870B3" w14:textId="77777777" w:rsidR="00577901" w:rsidRDefault="00577901">
      <w:pPr>
        <w:spacing w:before="260" w:line="271" w:lineRule="exact"/>
        <w:ind w:left="72"/>
        <w:textAlignment w:val="baseline"/>
        <w:rPr>
          <w:rFonts w:eastAsia="Times New Roman"/>
          <w:b/>
          <w:color w:val="000000"/>
          <w:spacing w:val="-27"/>
          <w:sz w:val="24"/>
        </w:rPr>
      </w:pPr>
    </w:p>
    <w:p w14:paraId="0C323534" w14:textId="6869E378" w:rsidR="00C33045" w:rsidRDefault="00DA4808">
      <w:pPr>
        <w:spacing w:before="260" w:line="271" w:lineRule="exact"/>
        <w:ind w:left="72"/>
        <w:textAlignment w:val="baseline"/>
        <w:rPr>
          <w:rFonts w:eastAsia="Times New Roman"/>
          <w:b/>
          <w:color w:val="000000"/>
          <w:spacing w:val="-27"/>
          <w:sz w:val="24"/>
        </w:rPr>
      </w:pPr>
      <w:r>
        <w:rPr>
          <w:rFonts w:eastAsia="Times New Roman"/>
          <w:b/>
          <w:color w:val="000000"/>
          <w:spacing w:val="-27"/>
          <w:sz w:val="24"/>
        </w:rPr>
        <w:t>VENDOR DIVERSITY PROGRAMS</w:t>
      </w:r>
    </w:p>
    <w:p w14:paraId="7D2FB360" w14:textId="7A523465" w:rsidR="00C33045" w:rsidRDefault="00DA4808">
      <w:pPr>
        <w:numPr>
          <w:ilvl w:val="0"/>
          <w:numId w:val="4"/>
        </w:numPr>
        <w:tabs>
          <w:tab w:val="clear" w:pos="720"/>
          <w:tab w:val="left" w:pos="792"/>
        </w:tabs>
        <w:spacing w:before="242" w:line="293" w:lineRule="exact"/>
        <w:ind w:left="792" w:right="72" w:hanging="720"/>
        <w:textAlignment w:val="baseline"/>
        <w:rPr>
          <w:rFonts w:eastAsia="Times New Roman"/>
          <w:color w:val="000000"/>
          <w:sz w:val="24"/>
        </w:rPr>
      </w:pPr>
      <w:r>
        <w:rPr>
          <w:rFonts w:eastAsia="Times New Roman"/>
          <w:color w:val="000000"/>
          <w:sz w:val="24"/>
        </w:rPr>
        <w:t>Describe the GPO’s program or activities that encourage contracting with Diverse Vendors (small, women-owned, veteran owned, minority-owned). Explain how you promote or market those programs to the GPO’s membership and to Diverse Vendors.</w:t>
      </w:r>
    </w:p>
    <w:p w14:paraId="3EB0F85C" w14:textId="7C95355B" w:rsidR="0045544E" w:rsidRPr="0045544E" w:rsidRDefault="0045544E" w:rsidP="0045544E">
      <w:pPr>
        <w:tabs>
          <w:tab w:val="left" w:pos="720"/>
          <w:tab w:val="left" w:pos="792"/>
        </w:tabs>
        <w:spacing w:before="242" w:line="293" w:lineRule="exact"/>
        <w:ind w:left="792" w:right="72"/>
        <w:textAlignment w:val="baseline"/>
        <w:rPr>
          <w:rFonts w:eastAsia="Times New Roman"/>
          <w:i/>
          <w:iCs/>
          <w:color w:val="000000"/>
          <w:sz w:val="24"/>
        </w:rPr>
      </w:pPr>
      <w:r w:rsidRPr="0045544E">
        <w:rPr>
          <w:rFonts w:eastAsia="Times New Roman"/>
          <w:i/>
          <w:iCs/>
          <w:color w:val="000000"/>
          <w:sz w:val="24"/>
        </w:rPr>
        <w:t xml:space="preserve">Capstone would like to support Diversity owned </w:t>
      </w:r>
      <w:r w:rsidR="003E5656" w:rsidRPr="0045544E">
        <w:rPr>
          <w:rFonts w:eastAsia="Times New Roman"/>
          <w:i/>
          <w:iCs/>
          <w:color w:val="000000"/>
          <w:sz w:val="24"/>
        </w:rPr>
        <w:t>suppliers,</w:t>
      </w:r>
      <w:r w:rsidRPr="0045544E">
        <w:rPr>
          <w:rFonts w:eastAsia="Times New Roman"/>
          <w:i/>
          <w:iCs/>
          <w:color w:val="000000"/>
          <w:sz w:val="24"/>
        </w:rPr>
        <w:t xml:space="preserve"> if possible, but our process in vetting all suppliers for member value is the same.</w:t>
      </w:r>
      <w:r w:rsidRPr="0045544E">
        <w:rPr>
          <w:rFonts w:eastAsia="Times New Roman"/>
          <w:color w:val="000000"/>
          <w:sz w:val="24"/>
        </w:rPr>
        <w:t xml:space="preserve">  </w:t>
      </w:r>
      <w:r w:rsidRPr="0045544E">
        <w:rPr>
          <w:rFonts w:eastAsia="Times New Roman"/>
          <w:i/>
          <w:iCs/>
          <w:color w:val="000000"/>
          <w:sz w:val="24"/>
        </w:rPr>
        <w:t>We identify our agreements that have these classifications so our members will be aware.</w:t>
      </w:r>
    </w:p>
    <w:p w14:paraId="2A015F84" w14:textId="637B2640" w:rsidR="00C33045" w:rsidRDefault="00DA4808">
      <w:pPr>
        <w:numPr>
          <w:ilvl w:val="0"/>
          <w:numId w:val="4"/>
        </w:numPr>
        <w:tabs>
          <w:tab w:val="clear" w:pos="720"/>
          <w:tab w:val="left" w:pos="792"/>
        </w:tabs>
        <w:spacing w:before="239" w:line="293" w:lineRule="exact"/>
        <w:ind w:left="792" w:right="504" w:hanging="720"/>
        <w:textAlignment w:val="baseline"/>
        <w:rPr>
          <w:rFonts w:eastAsia="Times New Roman"/>
          <w:color w:val="000000"/>
          <w:sz w:val="24"/>
        </w:rPr>
      </w:pPr>
      <w:r>
        <w:rPr>
          <w:rFonts w:eastAsia="Times New Roman"/>
          <w:color w:val="000000"/>
          <w:sz w:val="24"/>
        </w:rPr>
        <w:lastRenderedPageBreak/>
        <w:t>Has the GPO increased contracting with Diverse Vendors over the prior year(s)? If so, quantify these increases within each Diverse Vendor category (SBE, WBE, VBE, and/or MBE).</w:t>
      </w:r>
    </w:p>
    <w:p w14:paraId="0677484F" w14:textId="686793D3" w:rsidR="0045544E" w:rsidRPr="0045544E" w:rsidRDefault="0045544E" w:rsidP="0045544E">
      <w:pPr>
        <w:tabs>
          <w:tab w:val="left" w:pos="720"/>
          <w:tab w:val="left" w:pos="792"/>
        </w:tabs>
        <w:spacing w:before="239" w:line="293" w:lineRule="exact"/>
        <w:ind w:left="792" w:right="504"/>
        <w:textAlignment w:val="baseline"/>
        <w:rPr>
          <w:rFonts w:eastAsia="Times New Roman"/>
          <w:i/>
          <w:iCs/>
          <w:color w:val="000000"/>
          <w:sz w:val="24"/>
        </w:rPr>
      </w:pPr>
      <w:r w:rsidRPr="00517BB8">
        <w:rPr>
          <w:rFonts w:eastAsia="Times New Roman"/>
          <w:i/>
          <w:iCs/>
          <w:color w:val="000000"/>
          <w:sz w:val="24"/>
        </w:rPr>
        <w:t xml:space="preserve">Yes… our current breakdown is the following: MBE </w:t>
      </w:r>
      <w:r w:rsidR="00C96356">
        <w:rPr>
          <w:rFonts w:eastAsia="Times New Roman"/>
          <w:i/>
          <w:iCs/>
          <w:color w:val="000000"/>
          <w:sz w:val="24"/>
        </w:rPr>
        <w:t>47</w:t>
      </w:r>
      <w:r w:rsidRPr="00517BB8">
        <w:rPr>
          <w:rFonts w:eastAsia="Times New Roman"/>
          <w:i/>
          <w:iCs/>
          <w:color w:val="000000"/>
          <w:sz w:val="24"/>
        </w:rPr>
        <w:t xml:space="preserve">, SBE </w:t>
      </w:r>
      <w:r w:rsidR="00517BB8" w:rsidRPr="00517BB8">
        <w:rPr>
          <w:rFonts w:eastAsia="Times New Roman"/>
          <w:i/>
          <w:iCs/>
          <w:color w:val="000000"/>
          <w:sz w:val="24"/>
        </w:rPr>
        <w:t>10</w:t>
      </w:r>
      <w:r w:rsidR="00C96356">
        <w:rPr>
          <w:rFonts w:eastAsia="Times New Roman"/>
          <w:i/>
          <w:iCs/>
          <w:color w:val="000000"/>
          <w:sz w:val="24"/>
        </w:rPr>
        <w:t>4</w:t>
      </w:r>
      <w:r w:rsidRPr="00517BB8">
        <w:rPr>
          <w:rFonts w:eastAsia="Times New Roman"/>
          <w:i/>
          <w:iCs/>
          <w:color w:val="000000"/>
          <w:sz w:val="24"/>
        </w:rPr>
        <w:t xml:space="preserve">, VBE </w:t>
      </w:r>
      <w:r w:rsidR="00C96356">
        <w:rPr>
          <w:rFonts w:eastAsia="Times New Roman"/>
          <w:i/>
          <w:iCs/>
          <w:color w:val="000000"/>
          <w:sz w:val="24"/>
        </w:rPr>
        <w:t>5</w:t>
      </w:r>
      <w:r w:rsidRPr="00517BB8">
        <w:rPr>
          <w:rFonts w:eastAsia="Times New Roman"/>
          <w:i/>
          <w:iCs/>
          <w:color w:val="000000"/>
          <w:sz w:val="24"/>
        </w:rPr>
        <w:t xml:space="preserve"> and WBE </w:t>
      </w:r>
      <w:r w:rsidR="00C96356">
        <w:rPr>
          <w:rFonts w:eastAsia="Times New Roman"/>
          <w:i/>
          <w:iCs/>
          <w:color w:val="000000"/>
          <w:sz w:val="24"/>
        </w:rPr>
        <w:t>34</w:t>
      </w:r>
      <w:r w:rsidRPr="00517BB8">
        <w:rPr>
          <w:rFonts w:eastAsia="Times New Roman"/>
          <w:i/>
          <w:iCs/>
          <w:color w:val="000000"/>
          <w:sz w:val="24"/>
        </w:rPr>
        <w:t>… 1</w:t>
      </w:r>
      <w:r w:rsidR="00C96356">
        <w:rPr>
          <w:rFonts w:eastAsia="Times New Roman"/>
          <w:i/>
          <w:iCs/>
          <w:color w:val="000000"/>
          <w:sz w:val="24"/>
        </w:rPr>
        <w:t>90</w:t>
      </w:r>
      <w:r w:rsidRPr="00517BB8">
        <w:rPr>
          <w:rFonts w:eastAsia="Times New Roman"/>
          <w:i/>
          <w:iCs/>
          <w:color w:val="000000"/>
          <w:sz w:val="24"/>
        </w:rPr>
        <w:t xml:space="preserve"> of our total number of </w:t>
      </w:r>
      <w:r w:rsidR="00517BB8" w:rsidRPr="00517BB8">
        <w:rPr>
          <w:rFonts w:eastAsia="Times New Roman"/>
          <w:i/>
          <w:iCs/>
          <w:color w:val="000000"/>
          <w:sz w:val="24"/>
        </w:rPr>
        <w:t>9</w:t>
      </w:r>
      <w:r w:rsidR="00C96356">
        <w:rPr>
          <w:rFonts w:eastAsia="Times New Roman"/>
          <w:i/>
          <w:iCs/>
          <w:color w:val="000000"/>
          <w:sz w:val="24"/>
        </w:rPr>
        <w:t>69</w:t>
      </w:r>
      <w:r w:rsidRPr="00517BB8">
        <w:rPr>
          <w:rFonts w:eastAsia="Times New Roman"/>
          <w:i/>
          <w:iCs/>
          <w:color w:val="000000"/>
          <w:sz w:val="24"/>
        </w:rPr>
        <w:t xml:space="preserve"> contracts which is 1</w:t>
      </w:r>
      <w:r w:rsidR="00C96356">
        <w:rPr>
          <w:rFonts w:eastAsia="Times New Roman"/>
          <w:i/>
          <w:iCs/>
          <w:color w:val="000000"/>
          <w:sz w:val="24"/>
        </w:rPr>
        <w:t>9</w:t>
      </w:r>
      <w:r w:rsidRPr="00517BB8">
        <w:rPr>
          <w:rFonts w:eastAsia="Times New Roman"/>
          <w:i/>
          <w:iCs/>
          <w:color w:val="000000"/>
          <w:sz w:val="24"/>
        </w:rPr>
        <w:t>.</w:t>
      </w:r>
      <w:r w:rsidR="00C96356">
        <w:rPr>
          <w:rFonts w:eastAsia="Times New Roman"/>
          <w:i/>
          <w:iCs/>
          <w:color w:val="000000"/>
          <w:sz w:val="24"/>
        </w:rPr>
        <w:t>6</w:t>
      </w:r>
      <w:r w:rsidRPr="00517BB8">
        <w:rPr>
          <w:rFonts w:eastAsia="Times New Roman"/>
          <w:i/>
          <w:iCs/>
          <w:color w:val="000000"/>
          <w:sz w:val="24"/>
        </w:rPr>
        <w:t xml:space="preserve">%.  Our total number of Diversity contracts has increased </w:t>
      </w:r>
      <w:r w:rsidR="000D7E99" w:rsidRPr="00517BB8">
        <w:rPr>
          <w:rFonts w:eastAsia="Times New Roman"/>
          <w:i/>
          <w:iCs/>
          <w:color w:val="000000"/>
          <w:sz w:val="24"/>
        </w:rPr>
        <w:t xml:space="preserve">again this year </w:t>
      </w:r>
      <w:r w:rsidRPr="00517BB8">
        <w:rPr>
          <w:rFonts w:eastAsia="Times New Roman"/>
          <w:i/>
          <w:iCs/>
          <w:color w:val="000000"/>
          <w:sz w:val="24"/>
        </w:rPr>
        <w:t>along with the percentage.</w:t>
      </w:r>
      <w:r w:rsidRPr="0045544E">
        <w:rPr>
          <w:rFonts w:eastAsia="Times New Roman"/>
          <w:i/>
          <w:iCs/>
          <w:color w:val="000000"/>
          <w:sz w:val="24"/>
        </w:rPr>
        <w:t xml:space="preserve">  </w:t>
      </w:r>
    </w:p>
    <w:p w14:paraId="09ABF668" w14:textId="6A840810" w:rsidR="00C33045" w:rsidRDefault="00DA4808" w:rsidP="0045544E">
      <w:pPr>
        <w:numPr>
          <w:ilvl w:val="0"/>
          <w:numId w:val="4"/>
        </w:numPr>
        <w:tabs>
          <w:tab w:val="clear" w:pos="720"/>
          <w:tab w:val="left" w:pos="792"/>
        </w:tabs>
        <w:spacing w:before="240" w:line="290" w:lineRule="exact"/>
        <w:ind w:left="792" w:right="216" w:hanging="720"/>
        <w:textAlignment w:val="baseline"/>
        <w:rPr>
          <w:rFonts w:eastAsia="Times New Roman"/>
          <w:color w:val="000000"/>
          <w:sz w:val="24"/>
        </w:rPr>
      </w:pPr>
      <w:r w:rsidRPr="0045544E">
        <w:rPr>
          <w:rFonts w:eastAsia="Times New Roman"/>
          <w:color w:val="000000"/>
          <w:sz w:val="24"/>
        </w:rPr>
        <w:t xml:space="preserve">Does the GPO have a Vendor Diversity Committee or other program or group for developing diversity goals and expanding opportunities? If so, describe. What </w:t>
      </w:r>
      <w:r w:rsidR="003E5656" w:rsidRPr="0045544E">
        <w:rPr>
          <w:rFonts w:eastAsia="Times New Roman"/>
          <w:color w:val="000000"/>
          <w:sz w:val="24"/>
        </w:rPr>
        <w:t>is</w:t>
      </w:r>
      <w:r w:rsidRPr="0045544E">
        <w:rPr>
          <w:rFonts w:eastAsia="Times New Roman"/>
          <w:color w:val="000000"/>
          <w:sz w:val="24"/>
        </w:rPr>
        <w:t xml:space="preserve"> its</w:t>
      </w:r>
      <w:r w:rsidR="0045544E">
        <w:rPr>
          <w:rFonts w:eastAsia="Times New Roman"/>
          <w:color w:val="000000"/>
          <w:sz w:val="24"/>
        </w:rPr>
        <w:t xml:space="preserve"> </w:t>
      </w:r>
      <w:r w:rsidRPr="0045544E">
        <w:rPr>
          <w:rFonts w:eastAsia="Times New Roman"/>
          <w:color w:val="000000"/>
          <w:sz w:val="24"/>
        </w:rPr>
        <w:t xml:space="preserve">mission, goals, and objectives? Does it work directly with the GPO’s sourcing team in developing its goals and expanding opportunities? What are the Committee’s significant achievements over the GPO’s last fiscal year? If it is a </w:t>
      </w:r>
      <w:r w:rsidR="003E5656" w:rsidRPr="0045544E">
        <w:rPr>
          <w:rFonts w:eastAsia="Times New Roman"/>
          <w:color w:val="000000"/>
          <w:sz w:val="24"/>
        </w:rPr>
        <w:t>committee</w:t>
      </w:r>
      <w:r w:rsidRPr="0045544E">
        <w:rPr>
          <w:rFonts w:eastAsia="Times New Roman"/>
          <w:color w:val="000000"/>
          <w:sz w:val="24"/>
        </w:rPr>
        <w:t>, who are its members and how frequently does it meet?</w:t>
      </w:r>
    </w:p>
    <w:p w14:paraId="36F519D0" w14:textId="7430E0A0" w:rsidR="0045544E" w:rsidRPr="0045544E" w:rsidRDefault="0045544E" w:rsidP="0045544E">
      <w:pPr>
        <w:tabs>
          <w:tab w:val="left" w:pos="792"/>
        </w:tabs>
        <w:spacing w:before="240" w:line="290" w:lineRule="exact"/>
        <w:ind w:left="792" w:right="216"/>
        <w:textAlignment w:val="baseline"/>
        <w:rPr>
          <w:rFonts w:eastAsia="Times New Roman"/>
          <w:i/>
          <w:iCs/>
          <w:color w:val="000000"/>
          <w:sz w:val="24"/>
        </w:rPr>
      </w:pPr>
      <w:r w:rsidRPr="0045544E">
        <w:rPr>
          <w:rFonts w:eastAsia="Times New Roman"/>
          <w:i/>
          <w:iCs/>
          <w:color w:val="000000"/>
          <w:sz w:val="24"/>
        </w:rPr>
        <w:t>Capstone does not have a specific committee, but we will review Premier’s diversity agreements and will look to our member’s recommendations for both Premier and Capstone local agreement opportunities.</w:t>
      </w:r>
    </w:p>
    <w:p w14:paraId="2518AE74" w14:textId="122642BA" w:rsidR="00C33045" w:rsidRDefault="00DA4808">
      <w:pPr>
        <w:numPr>
          <w:ilvl w:val="0"/>
          <w:numId w:val="5"/>
        </w:numPr>
        <w:tabs>
          <w:tab w:val="left" w:pos="792"/>
        </w:tabs>
        <w:spacing w:before="239" w:line="293" w:lineRule="exact"/>
        <w:ind w:left="792" w:right="72" w:hanging="720"/>
        <w:textAlignment w:val="baseline"/>
        <w:rPr>
          <w:rFonts w:eastAsia="Times New Roman"/>
          <w:color w:val="000000"/>
          <w:sz w:val="24"/>
        </w:rPr>
      </w:pPr>
      <w:r>
        <w:rPr>
          <w:rFonts w:eastAsia="Times New Roman"/>
          <w:color w:val="000000"/>
          <w:sz w:val="24"/>
        </w:rPr>
        <w:t>Does the program described in the previous question provide education to member health systems regarding diversity program best practices and/or how to establish a Vendor Diversity Program within their system? Does it solicit member feedback to ensure it is meeting member expectations?</w:t>
      </w:r>
    </w:p>
    <w:p w14:paraId="60DAA2EC" w14:textId="271385A9" w:rsidR="0045544E" w:rsidRPr="0045544E" w:rsidRDefault="0045544E" w:rsidP="0045544E">
      <w:pPr>
        <w:tabs>
          <w:tab w:val="left" w:pos="720"/>
          <w:tab w:val="left" w:pos="792"/>
        </w:tabs>
        <w:spacing w:before="239" w:line="293" w:lineRule="exact"/>
        <w:ind w:left="792" w:right="72"/>
        <w:textAlignment w:val="baseline"/>
        <w:rPr>
          <w:rFonts w:eastAsia="Times New Roman"/>
          <w:i/>
          <w:iCs/>
          <w:color w:val="000000"/>
          <w:sz w:val="24"/>
        </w:rPr>
      </w:pPr>
      <w:r w:rsidRPr="0045544E">
        <w:rPr>
          <w:rFonts w:eastAsia="Times New Roman"/>
          <w:i/>
          <w:iCs/>
          <w:color w:val="000000"/>
          <w:sz w:val="24"/>
        </w:rPr>
        <w:t xml:space="preserve">Capstone does not provide </w:t>
      </w:r>
      <w:r w:rsidR="003E5656" w:rsidRPr="0045544E">
        <w:rPr>
          <w:rFonts w:eastAsia="Times New Roman"/>
          <w:i/>
          <w:iCs/>
          <w:color w:val="000000"/>
          <w:sz w:val="24"/>
        </w:rPr>
        <w:t>education;</w:t>
      </w:r>
      <w:r w:rsidRPr="0045544E">
        <w:rPr>
          <w:rFonts w:eastAsia="Times New Roman"/>
          <w:i/>
          <w:iCs/>
          <w:color w:val="000000"/>
          <w:sz w:val="24"/>
        </w:rPr>
        <w:t xml:space="preserve"> it is at our </w:t>
      </w:r>
      <w:r w:rsidR="003E5656" w:rsidRPr="0045544E">
        <w:rPr>
          <w:rFonts w:eastAsia="Times New Roman"/>
          <w:i/>
          <w:iCs/>
          <w:color w:val="000000"/>
          <w:sz w:val="24"/>
        </w:rPr>
        <w:t>members’</w:t>
      </w:r>
      <w:r w:rsidRPr="0045544E">
        <w:rPr>
          <w:rFonts w:eastAsia="Times New Roman"/>
          <w:i/>
          <w:iCs/>
          <w:color w:val="000000"/>
          <w:sz w:val="24"/>
        </w:rPr>
        <w:t xml:space="preserve"> discretion to participate in the contracting opportunities we provide.</w:t>
      </w:r>
    </w:p>
    <w:p w14:paraId="3EE9543C" w14:textId="2B652D58" w:rsidR="00C33045" w:rsidRDefault="00DA4808">
      <w:pPr>
        <w:numPr>
          <w:ilvl w:val="0"/>
          <w:numId w:val="5"/>
        </w:numPr>
        <w:tabs>
          <w:tab w:val="left" w:pos="792"/>
        </w:tabs>
        <w:spacing w:before="241" w:line="292" w:lineRule="exact"/>
        <w:ind w:left="792" w:right="288" w:hanging="720"/>
        <w:textAlignment w:val="baseline"/>
        <w:rPr>
          <w:rFonts w:eastAsia="Times New Roman"/>
          <w:color w:val="000000"/>
          <w:sz w:val="24"/>
        </w:rPr>
      </w:pPr>
      <w:r>
        <w:rPr>
          <w:rFonts w:eastAsia="Times New Roman"/>
          <w:color w:val="000000"/>
          <w:sz w:val="24"/>
        </w:rPr>
        <w:t>Describe any other actions concerning Vendor Diversity you think are important that are not covered by the preceding questions.</w:t>
      </w:r>
    </w:p>
    <w:p w14:paraId="63894236" w14:textId="3F321B19" w:rsidR="0045544E" w:rsidRPr="0045544E" w:rsidRDefault="0045544E" w:rsidP="0045544E">
      <w:pPr>
        <w:tabs>
          <w:tab w:val="left" w:pos="720"/>
          <w:tab w:val="left" w:pos="792"/>
        </w:tabs>
        <w:spacing w:before="241" w:line="292" w:lineRule="exact"/>
        <w:ind w:left="792" w:right="288"/>
        <w:textAlignment w:val="baseline"/>
        <w:rPr>
          <w:rFonts w:eastAsia="Times New Roman"/>
          <w:i/>
          <w:iCs/>
          <w:color w:val="000000"/>
          <w:sz w:val="24"/>
        </w:rPr>
      </w:pPr>
      <w:r>
        <w:rPr>
          <w:rFonts w:eastAsia="Times New Roman"/>
          <w:i/>
          <w:iCs/>
          <w:color w:val="000000"/>
          <w:sz w:val="24"/>
        </w:rPr>
        <w:t xml:space="preserve">None </w:t>
      </w:r>
      <w:r w:rsidR="003E5656">
        <w:rPr>
          <w:rFonts w:eastAsia="Times New Roman"/>
          <w:i/>
          <w:iCs/>
          <w:color w:val="000000"/>
          <w:sz w:val="24"/>
        </w:rPr>
        <w:t>currently</w:t>
      </w:r>
      <w:r>
        <w:rPr>
          <w:rFonts w:eastAsia="Times New Roman"/>
          <w:i/>
          <w:iCs/>
          <w:color w:val="000000"/>
          <w:sz w:val="24"/>
        </w:rPr>
        <w:t>.</w:t>
      </w:r>
    </w:p>
    <w:p w14:paraId="18514F33" w14:textId="71526FF4" w:rsidR="00C33045" w:rsidRDefault="003E5656">
      <w:pPr>
        <w:spacing w:before="260" w:line="271" w:lineRule="exact"/>
        <w:ind w:left="72"/>
        <w:textAlignment w:val="baseline"/>
        <w:rPr>
          <w:rFonts w:eastAsia="Times New Roman"/>
          <w:b/>
          <w:color w:val="000000"/>
          <w:spacing w:val="-29"/>
          <w:sz w:val="24"/>
        </w:rPr>
      </w:pPr>
      <w:r>
        <w:rPr>
          <w:rFonts w:eastAsia="Times New Roman"/>
          <w:b/>
          <w:color w:val="000000"/>
          <w:spacing w:val="-29"/>
          <w:sz w:val="24"/>
        </w:rPr>
        <w:t>ENVIRONMENTALLY PREFERRED</w:t>
      </w:r>
      <w:r w:rsidR="00DA4808">
        <w:rPr>
          <w:rFonts w:eastAsia="Times New Roman"/>
          <w:b/>
          <w:color w:val="000000"/>
          <w:spacing w:val="-29"/>
          <w:sz w:val="24"/>
        </w:rPr>
        <w:t xml:space="preserve"> PRODUCTS AND SERVICES</w:t>
      </w:r>
    </w:p>
    <w:p w14:paraId="0258235C" w14:textId="7B5228A2" w:rsidR="00C33045" w:rsidRDefault="00DA4808">
      <w:pPr>
        <w:numPr>
          <w:ilvl w:val="0"/>
          <w:numId w:val="5"/>
        </w:numPr>
        <w:tabs>
          <w:tab w:val="left" w:pos="792"/>
        </w:tabs>
        <w:spacing w:before="295" w:line="293" w:lineRule="exact"/>
        <w:ind w:left="792" w:right="864" w:hanging="720"/>
        <w:textAlignment w:val="baseline"/>
        <w:rPr>
          <w:rFonts w:eastAsia="Times New Roman"/>
          <w:color w:val="000000"/>
          <w:sz w:val="24"/>
        </w:rPr>
      </w:pPr>
      <w:r>
        <w:rPr>
          <w:rFonts w:eastAsia="Times New Roman"/>
          <w:color w:val="000000"/>
          <w:sz w:val="24"/>
        </w:rPr>
        <w:t xml:space="preserve">Have members of your GPO expressed a preference for </w:t>
      </w:r>
      <w:r w:rsidR="003E5656">
        <w:rPr>
          <w:rFonts w:eastAsia="Times New Roman"/>
          <w:color w:val="000000"/>
          <w:sz w:val="24"/>
        </w:rPr>
        <w:t>environmentally preferred</w:t>
      </w:r>
      <w:r>
        <w:rPr>
          <w:rFonts w:eastAsia="Times New Roman"/>
          <w:color w:val="000000"/>
          <w:sz w:val="24"/>
        </w:rPr>
        <w:t xml:space="preserve"> products and services?</w:t>
      </w:r>
    </w:p>
    <w:p w14:paraId="3D588703" w14:textId="52166161" w:rsidR="00A35378" w:rsidRPr="00A35378" w:rsidRDefault="00A35378" w:rsidP="00A35378">
      <w:pPr>
        <w:tabs>
          <w:tab w:val="left" w:pos="720"/>
          <w:tab w:val="left" w:pos="792"/>
        </w:tabs>
        <w:spacing w:before="295" w:line="293" w:lineRule="exact"/>
        <w:ind w:left="792" w:right="864"/>
        <w:textAlignment w:val="baseline"/>
        <w:rPr>
          <w:rFonts w:eastAsia="Times New Roman"/>
          <w:i/>
          <w:iCs/>
          <w:color w:val="000000"/>
          <w:sz w:val="24"/>
        </w:rPr>
      </w:pPr>
      <w:r w:rsidRPr="00A35378">
        <w:rPr>
          <w:rFonts w:eastAsia="Times New Roman"/>
          <w:i/>
          <w:iCs/>
          <w:color w:val="000000"/>
          <w:sz w:val="24"/>
        </w:rPr>
        <w:t xml:space="preserve">On occasion, but not very often.  It’s very similar to the </w:t>
      </w:r>
      <w:r w:rsidR="003E5656">
        <w:rPr>
          <w:rFonts w:eastAsia="Times New Roman"/>
          <w:i/>
          <w:iCs/>
          <w:color w:val="000000"/>
          <w:sz w:val="24"/>
        </w:rPr>
        <w:t>D</w:t>
      </w:r>
      <w:r w:rsidRPr="00A35378">
        <w:rPr>
          <w:rFonts w:eastAsia="Times New Roman"/>
          <w:i/>
          <w:iCs/>
          <w:color w:val="000000"/>
          <w:sz w:val="24"/>
        </w:rPr>
        <w:t>iversity programs that each member has set their own expectations</w:t>
      </w:r>
      <w:r>
        <w:rPr>
          <w:rFonts w:eastAsia="Times New Roman"/>
          <w:i/>
          <w:iCs/>
          <w:color w:val="000000"/>
          <w:sz w:val="24"/>
        </w:rPr>
        <w:t>.</w:t>
      </w:r>
    </w:p>
    <w:p w14:paraId="0A512D02" w14:textId="56DAB0B1" w:rsidR="00C33045" w:rsidRDefault="00DA4808">
      <w:pPr>
        <w:numPr>
          <w:ilvl w:val="0"/>
          <w:numId w:val="5"/>
        </w:numPr>
        <w:tabs>
          <w:tab w:val="left" w:pos="792"/>
        </w:tabs>
        <w:spacing w:before="238" w:line="295" w:lineRule="exact"/>
        <w:ind w:left="792" w:right="576" w:hanging="720"/>
        <w:textAlignment w:val="baseline"/>
        <w:rPr>
          <w:rFonts w:eastAsia="Times New Roman"/>
          <w:color w:val="000000"/>
          <w:spacing w:val="-2"/>
          <w:sz w:val="24"/>
        </w:rPr>
      </w:pPr>
      <w:r>
        <w:rPr>
          <w:rFonts w:eastAsia="Times New Roman"/>
          <w:color w:val="000000"/>
          <w:spacing w:val="-2"/>
          <w:sz w:val="24"/>
        </w:rPr>
        <w:t xml:space="preserve">Describe your GPO’s approach in identifying and satisfying the desires of your various members for </w:t>
      </w:r>
      <w:r w:rsidR="003E5656">
        <w:rPr>
          <w:rFonts w:eastAsia="Times New Roman"/>
          <w:color w:val="000000"/>
          <w:spacing w:val="-2"/>
          <w:sz w:val="24"/>
        </w:rPr>
        <w:t>environmentally preferred</w:t>
      </w:r>
      <w:r>
        <w:rPr>
          <w:rFonts w:eastAsia="Times New Roman"/>
          <w:color w:val="000000"/>
          <w:spacing w:val="-2"/>
          <w:sz w:val="24"/>
        </w:rPr>
        <w:t xml:space="preserve"> products and services. Provide examples of </w:t>
      </w:r>
      <w:r w:rsidR="003E5656">
        <w:rPr>
          <w:rFonts w:eastAsia="Times New Roman"/>
          <w:color w:val="000000"/>
          <w:spacing w:val="-2"/>
          <w:sz w:val="24"/>
        </w:rPr>
        <w:t>environmentally preferred</w:t>
      </w:r>
      <w:r>
        <w:rPr>
          <w:rFonts w:eastAsia="Times New Roman"/>
          <w:color w:val="000000"/>
          <w:spacing w:val="-2"/>
          <w:sz w:val="24"/>
        </w:rPr>
        <w:t xml:space="preserve"> products and services within your current portfolio.</w:t>
      </w:r>
    </w:p>
    <w:p w14:paraId="03C10B34" w14:textId="465E2596" w:rsidR="00A35378" w:rsidRPr="00A35378" w:rsidRDefault="00A35378" w:rsidP="00A35378">
      <w:pPr>
        <w:tabs>
          <w:tab w:val="left" w:pos="720"/>
          <w:tab w:val="left" w:pos="792"/>
        </w:tabs>
        <w:spacing w:before="238" w:line="295" w:lineRule="exact"/>
        <w:ind w:left="792" w:right="576"/>
        <w:textAlignment w:val="baseline"/>
        <w:rPr>
          <w:rFonts w:eastAsia="Times New Roman"/>
          <w:i/>
          <w:iCs/>
          <w:color w:val="000000"/>
          <w:spacing w:val="-2"/>
          <w:sz w:val="24"/>
        </w:rPr>
      </w:pPr>
      <w:r w:rsidRPr="00A35378">
        <w:rPr>
          <w:rFonts w:eastAsia="Times New Roman"/>
          <w:i/>
          <w:iCs/>
          <w:color w:val="000000"/>
          <w:spacing w:val="-2"/>
          <w:sz w:val="24"/>
        </w:rPr>
        <w:t xml:space="preserve">This has not been a target for us in identifying these types of products, nor have we been asked </w:t>
      </w:r>
      <w:r w:rsidR="003E5656" w:rsidRPr="00A35378">
        <w:rPr>
          <w:rFonts w:eastAsia="Times New Roman"/>
          <w:i/>
          <w:iCs/>
          <w:color w:val="000000"/>
          <w:spacing w:val="-2"/>
          <w:sz w:val="24"/>
        </w:rPr>
        <w:t>by</w:t>
      </w:r>
      <w:r w:rsidRPr="00A35378">
        <w:rPr>
          <w:rFonts w:eastAsia="Times New Roman"/>
          <w:i/>
          <w:iCs/>
          <w:color w:val="000000"/>
          <w:spacing w:val="-2"/>
          <w:sz w:val="24"/>
        </w:rPr>
        <w:t xml:space="preserve"> the membership to do so.  However, we do have agreements in place that include these types of products and the suppliers can highlight their products in what we call our “Contract Summary Sheet”.  This is typically a one or two page “Flyer” that references the contract information and highlights the product or services the suppliers </w:t>
      </w:r>
      <w:r w:rsidRPr="00A35378">
        <w:rPr>
          <w:rFonts w:eastAsia="Times New Roman"/>
          <w:i/>
          <w:iCs/>
          <w:color w:val="000000"/>
          <w:spacing w:val="-2"/>
          <w:sz w:val="24"/>
        </w:rPr>
        <w:lastRenderedPageBreak/>
        <w:t>wish to include.  This document is used by the supplier representatives and the Capstone Region Managers in presenting consistent information to our members.</w:t>
      </w:r>
    </w:p>
    <w:p w14:paraId="67385C20" w14:textId="11C2BE22" w:rsidR="00C33045" w:rsidRDefault="00DA4808">
      <w:pPr>
        <w:numPr>
          <w:ilvl w:val="0"/>
          <w:numId w:val="5"/>
        </w:numPr>
        <w:tabs>
          <w:tab w:val="left" w:pos="792"/>
        </w:tabs>
        <w:spacing w:before="242" w:line="292" w:lineRule="exact"/>
        <w:ind w:left="792" w:right="216" w:hanging="720"/>
        <w:textAlignment w:val="baseline"/>
        <w:rPr>
          <w:rFonts w:eastAsia="Times New Roman"/>
          <w:color w:val="000000"/>
          <w:sz w:val="24"/>
        </w:rPr>
      </w:pPr>
      <w:r>
        <w:rPr>
          <w:rFonts w:eastAsia="Times New Roman"/>
          <w:color w:val="000000"/>
          <w:sz w:val="24"/>
        </w:rPr>
        <w:t xml:space="preserve">What challenges, if any, have you experienced in identifying or contracting for working a variety of </w:t>
      </w:r>
      <w:r w:rsidR="003E5656">
        <w:rPr>
          <w:rFonts w:eastAsia="Times New Roman"/>
          <w:color w:val="000000"/>
          <w:sz w:val="24"/>
        </w:rPr>
        <w:t>environmentally preferred</w:t>
      </w:r>
      <w:r>
        <w:rPr>
          <w:rFonts w:eastAsia="Times New Roman"/>
          <w:color w:val="000000"/>
          <w:sz w:val="24"/>
        </w:rPr>
        <w:t xml:space="preserve"> products and services to your members? How have you responded to such challenges?</w:t>
      </w:r>
    </w:p>
    <w:p w14:paraId="65E413C6" w14:textId="704F0BA5" w:rsidR="00A35378" w:rsidRPr="00A35378" w:rsidRDefault="00A35378" w:rsidP="00A35378">
      <w:pPr>
        <w:tabs>
          <w:tab w:val="left" w:pos="720"/>
          <w:tab w:val="left" w:pos="792"/>
        </w:tabs>
        <w:spacing w:before="242" w:line="292" w:lineRule="exact"/>
        <w:ind w:left="792" w:right="216"/>
        <w:textAlignment w:val="baseline"/>
        <w:rPr>
          <w:rFonts w:eastAsia="Times New Roman"/>
          <w:i/>
          <w:iCs/>
          <w:color w:val="000000"/>
          <w:sz w:val="24"/>
        </w:rPr>
      </w:pPr>
      <w:r w:rsidRPr="00A35378">
        <w:rPr>
          <w:rFonts w:eastAsia="Times New Roman"/>
          <w:i/>
          <w:iCs/>
          <w:color w:val="000000"/>
          <w:sz w:val="24"/>
        </w:rPr>
        <w:t>We have not experienced any challenges to date.</w:t>
      </w:r>
    </w:p>
    <w:p w14:paraId="78332382" w14:textId="77777777" w:rsidR="00C33045" w:rsidRDefault="00DA4808">
      <w:pPr>
        <w:numPr>
          <w:ilvl w:val="0"/>
          <w:numId w:val="5"/>
        </w:numPr>
        <w:tabs>
          <w:tab w:val="left" w:pos="792"/>
        </w:tabs>
        <w:spacing w:before="260" w:line="273" w:lineRule="exact"/>
        <w:ind w:left="792" w:hanging="720"/>
        <w:textAlignment w:val="baseline"/>
        <w:rPr>
          <w:rFonts w:eastAsia="Times New Roman"/>
          <w:color w:val="000000"/>
          <w:spacing w:val="1"/>
          <w:sz w:val="24"/>
        </w:rPr>
      </w:pPr>
      <w:r>
        <w:rPr>
          <w:rFonts w:eastAsia="Times New Roman"/>
          <w:color w:val="000000"/>
          <w:spacing w:val="1"/>
          <w:sz w:val="24"/>
        </w:rPr>
        <w:t>Has your GPO designated someone to:</w:t>
      </w:r>
    </w:p>
    <w:p w14:paraId="5CE638B9" w14:textId="06F97CED" w:rsidR="00645833" w:rsidRPr="00645833" w:rsidRDefault="00DA4808" w:rsidP="00645833">
      <w:pPr>
        <w:pStyle w:val="ListParagraph"/>
        <w:numPr>
          <w:ilvl w:val="1"/>
          <w:numId w:val="9"/>
        </w:numPr>
        <w:tabs>
          <w:tab w:val="left" w:pos="1512"/>
        </w:tabs>
        <w:spacing w:before="260" w:line="305" w:lineRule="exact"/>
        <w:textAlignment w:val="baseline"/>
        <w:rPr>
          <w:rFonts w:ascii="Courier New" w:eastAsia="Courier New" w:hAnsi="Courier New"/>
          <w:color w:val="000000"/>
          <w:sz w:val="24"/>
        </w:rPr>
      </w:pPr>
      <w:r w:rsidRPr="00645833">
        <w:rPr>
          <w:rFonts w:eastAsia="Times New Roman"/>
          <w:color w:val="000000"/>
          <w:sz w:val="24"/>
        </w:rPr>
        <w:t xml:space="preserve">Identify your GPO’s </w:t>
      </w:r>
      <w:r w:rsidR="003E5656" w:rsidRPr="00645833">
        <w:rPr>
          <w:rFonts w:eastAsia="Times New Roman"/>
          <w:color w:val="000000"/>
          <w:sz w:val="24"/>
        </w:rPr>
        <w:t>environmentally preferred</w:t>
      </w:r>
      <w:r w:rsidRPr="00645833">
        <w:rPr>
          <w:rFonts w:eastAsia="Times New Roman"/>
          <w:color w:val="000000"/>
          <w:sz w:val="24"/>
        </w:rPr>
        <w:t xml:space="preserve"> </w:t>
      </w:r>
      <w:r w:rsidR="003E5656" w:rsidRPr="00645833">
        <w:rPr>
          <w:rFonts w:eastAsia="Times New Roman"/>
          <w:color w:val="000000"/>
          <w:sz w:val="24"/>
        </w:rPr>
        <w:t>objectives.</w:t>
      </w:r>
    </w:p>
    <w:p w14:paraId="071AECD9" w14:textId="77777777" w:rsidR="00645833" w:rsidRPr="00645833" w:rsidRDefault="00645833" w:rsidP="00645833">
      <w:pPr>
        <w:pStyle w:val="ListParagraph"/>
        <w:tabs>
          <w:tab w:val="left" w:pos="1512"/>
        </w:tabs>
        <w:spacing w:before="260" w:line="305" w:lineRule="exact"/>
        <w:ind w:left="1440"/>
        <w:textAlignment w:val="baseline"/>
        <w:rPr>
          <w:rFonts w:ascii="Courier New" w:eastAsia="Courier New" w:hAnsi="Courier New"/>
          <w:color w:val="000000"/>
          <w:sz w:val="24"/>
        </w:rPr>
      </w:pPr>
    </w:p>
    <w:p w14:paraId="2EFCF9EE" w14:textId="086ED08B" w:rsidR="00645833" w:rsidRPr="00645833" w:rsidRDefault="00DA4808" w:rsidP="00645833">
      <w:pPr>
        <w:pStyle w:val="ListParagraph"/>
        <w:numPr>
          <w:ilvl w:val="1"/>
          <w:numId w:val="9"/>
        </w:numPr>
        <w:tabs>
          <w:tab w:val="left" w:pos="1512"/>
        </w:tabs>
        <w:spacing w:before="228" w:line="305" w:lineRule="exact"/>
        <w:textAlignment w:val="baseline"/>
        <w:rPr>
          <w:rFonts w:ascii="Courier New" w:eastAsia="Courier New" w:hAnsi="Courier New"/>
          <w:color w:val="000000"/>
          <w:spacing w:val="1"/>
          <w:sz w:val="24"/>
        </w:rPr>
      </w:pPr>
      <w:r w:rsidRPr="00645833">
        <w:rPr>
          <w:rFonts w:eastAsia="Times New Roman"/>
          <w:color w:val="000000"/>
          <w:spacing w:val="1"/>
          <w:sz w:val="24"/>
        </w:rPr>
        <w:t xml:space="preserve">Explore </w:t>
      </w:r>
      <w:r w:rsidR="003E5656" w:rsidRPr="00645833">
        <w:rPr>
          <w:rFonts w:eastAsia="Times New Roman"/>
          <w:color w:val="000000"/>
          <w:spacing w:val="1"/>
          <w:sz w:val="24"/>
        </w:rPr>
        <w:t>environmentally preferred</w:t>
      </w:r>
      <w:r w:rsidRPr="00645833">
        <w:rPr>
          <w:rFonts w:eastAsia="Times New Roman"/>
          <w:color w:val="000000"/>
          <w:spacing w:val="1"/>
          <w:sz w:val="24"/>
        </w:rPr>
        <w:t xml:space="preserve"> products and services; and/or</w:t>
      </w:r>
    </w:p>
    <w:p w14:paraId="3A0CE2AC" w14:textId="77777777" w:rsidR="00645833" w:rsidRPr="00645833" w:rsidRDefault="00645833" w:rsidP="00645833">
      <w:pPr>
        <w:pStyle w:val="ListParagraph"/>
        <w:rPr>
          <w:rFonts w:ascii="Courier New" w:eastAsia="Courier New" w:hAnsi="Courier New"/>
          <w:color w:val="000000"/>
          <w:spacing w:val="1"/>
          <w:sz w:val="24"/>
        </w:rPr>
      </w:pPr>
    </w:p>
    <w:p w14:paraId="1B60B7B4" w14:textId="16864E07" w:rsidR="00645833" w:rsidRDefault="00DA4808" w:rsidP="00645833">
      <w:pPr>
        <w:pStyle w:val="ListParagraph"/>
        <w:numPr>
          <w:ilvl w:val="1"/>
          <w:numId w:val="9"/>
        </w:numPr>
        <w:tabs>
          <w:tab w:val="left" w:pos="1512"/>
        </w:tabs>
        <w:spacing w:before="207" w:line="293" w:lineRule="exact"/>
        <w:ind w:right="864"/>
        <w:textAlignment w:val="baseline"/>
        <w:rPr>
          <w:rFonts w:eastAsia="Times New Roman"/>
          <w:color w:val="000000"/>
          <w:sz w:val="24"/>
        </w:rPr>
      </w:pPr>
      <w:r w:rsidRPr="00645833">
        <w:rPr>
          <w:rFonts w:eastAsia="Times New Roman"/>
          <w:color w:val="000000"/>
          <w:sz w:val="24"/>
        </w:rPr>
        <w:t xml:space="preserve">Develop initiatives to help educate your members about the value of using </w:t>
      </w:r>
      <w:r>
        <w:rPr>
          <w:rFonts w:eastAsia="Times New Roman"/>
          <w:color w:val="000000"/>
          <w:sz w:val="24"/>
        </w:rPr>
        <w:t xml:space="preserve">                         </w:t>
      </w:r>
      <w:r w:rsidR="003E5656">
        <w:rPr>
          <w:rFonts w:eastAsia="Times New Roman"/>
          <w:color w:val="000000"/>
          <w:sz w:val="24"/>
        </w:rPr>
        <w:t>e</w:t>
      </w:r>
      <w:r w:rsidR="003E5656" w:rsidRPr="00645833">
        <w:rPr>
          <w:rFonts w:eastAsia="Times New Roman"/>
          <w:color w:val="000000"/>
          <w:sz w:val="24"/>
        </w:rPr>
        <w:t>nvironmentally preferred</w:t>
      </w:r>
      <w:r w:rsidRPr="00645833">
        <w:rPr>
          <w:rFonts w:eastAsia="Times New Roman"/>
          <w:color w:val="000000"/>
          <w:sz w:val="24"/>
        </w:rPr>
        <w:t xml:space="preserve"> products and services?</w:t>
      </w:r>
    </w:p>
    <w:p w14:paraId="76D6FFD5" w14:textId="31DE1758" w:rsidR="008C2038" w:rsidRDefault="008C2038" w:rsidP="008C2038">
      <w:pPr>
        <w:tabs>
          <w:tab w:val="left" w:pos="1512"/>
        </w:tabs>
        <w:spacing w:before="207" w:line="293" w:lineRule="exact"/>
        <w:ind w:left="1080" w:right="864"/>
        <w:textAlignment w:val="baseline"/>
        <w:rPr>
          <w:rFonts w:eastAsia="Times New Roman"/>
          <w:i/>
          <w:iCs/>
          <w:color w:val="000000"/>
          <w:sz w:val="24"/>
        </w:rPr>
      </w:pPr>
      <w:r w:rsidRPr="008C2038">
        <w:rPr>
          <w:rFonts w:eastAsia="Times New Roman"/>
          <w:i/>
          <w:iCs/>
          <w:color w:val="000000"/>
          <w:sz w:val="24"/>
        </w:rPr>
        <w:t>No, but this information has been mentioned in supplier presentations to our membership if applicable.</w:t>
      </w:r>
    </w:p>
    <w:p w14:paraId="68743859" w14:textId="77D991E9" w:rsidR="00645833" w:rsidRPr="008C2038" w:rsidRDefault="00DA4808" w:rsidP="00FF372B">
      <w:pPr>
        <w:numPr>
          <w:ilvl w:val="0"/>
          <w:numId w:val="5"/>
        </w:numPr>
        <w:tabs>
          <w:tab w:val="left" w:pos="792"/>
        </w:tabs>
        <w:spacing w:before="260" w:line="273" w:lineRule="exact"/>
        <w:textAlignment w:val="baseline"/>
        <w:rPr>
          <w:rFonts w:eastAsia="Times New Roman"/>
          <w:color w:val="000000"/>
          <w:spacing w:val="1"/>
          <w:sz w:val="24"/>
        </w:rPr>
      </w:pPr>
      <w:r w:rsidRPr="00D2090C">
        <w:rPr>
          <w:rFonts w:eastAsia="Courier New"/>
          <w:color w:val="000000"/>
          <w:sz w:val="24"/>
        </w:rPr>
        <w:t xml:space="preserve">Please describe your organization’s role in educating, advising, and supporting the adoption </w:t>
      </w:r>
      <w:r w:rsidR="008C2038">
        <w:rPr>
          <w:rFonts w:eastAsia="Courier New"/>
          <w:color w:val="000000"/>
          <w:sz w:val="24"/>
        </w:rPr>
        <w:t xml:space="preserve">                  </w:t>
      </w:r>
      <w:r w:rsidRPr="00D2090C">
        <w:rPr>
          <w:rFonts w:eastAsia="Courier New"/>
          <w:color w:val="000000"/>
          <w:sz w:val="24"/>
        </w:rPr>
        <w:t>of Environmentally Preferred Purchasing among your members, including the availability of websites, catalogues, toolkits, or webinars?</w:t>
      </w:r>
    </w:p>
    <w:p w14:paraId="70BF7FCB" w14:textId="323B886F" w:rsidR="008C2038" w:rsidRPr="008C2038" w:rsidRDefault="008C2038" w:rsidP="008C2038">
      <w:pPr>
        <w:tabs>
          <w:tab w:val="left" w:pos="792"/>
          <w:tab w:val="left" w:pos="1890"/>
        </w:tabs>
        <w:spacing w:before="260" w:line="273" w:lineRule="exact"/>
        <w:textAlignment w:val="baseline"/>
        <w:rPr>
          <w:rFonts w:eastAsia="Times New Roman"/>
          <w:i/>
          <w:iCs/>
          <w:color w:val="000000"/>
          <w:spacing w:val="1"/>
          <w:sz w:val="24"/>
        </w:rPr>
      </w:pPr>
      <w:r w:rsidRPr="008C2038">
        <w:rPr>
          <w:rFonts w:eastAsia="Times New Roman"/>
          <w:i/>
          <w:iCs/>
          <w:color w:val="000000"/>
          <w:spacing w:val="1"/>
          <w:sz w:val="24"/>
        </w:rPr>
        <w:t>Please see the response to #42 above</w:t>
      </w:r>
      <w:r>
        <w:rPr>
          <w:rFonts w:eastAsia="Times New Roman"/>
          <w:i/>
          <w:iCs/>
          <w:color w:val="000000"/>
          <w:spacing w:val="1"/>
          <w:sz w:val="24"/>
        </w:rPr>
        <w:t>.</w:t>
      </w:r>
    </w:p>
    <w:p w14:paraId="4DA2A4DE" w14:textId="77777777" w:rsidR="00C33045" w:rsidRDefault="00DA4808">
      <w:pPr>
        <w:spacing w:before="260" w:line="271" w:lineRule="exact"/>
        <w:ind w:left="72"/>
        <w:textAlignment w:val="baseline"/>
        <w:rPr>
          <w:rFonts w:eastAsia="Times New Roman"/>
          <w:b/>
          <w:color w:val="000000"/>
          <w:spacing w:val="-25"/>
          <w:sz w:val="24"/>
        </w:rPr>
      </w:pPr>
      <w:r>
        <w:rPr>
          <w:rFonts w:eastAsia="Times New Roman"/>
          <w:b/>
          <w:color w:val="000000"/>
          <w:spacing w:val="-25"/>
          <w:sz w:val="24"/>
        </w:rPr>
        <w:t>CODE OF CONDUCT</w:t>
      </w:r>
    </w:p>
    <w:p w14:paraId="739BC01F" w14:textId="30EDCE5C" w:rsidR="00C33045" w:rsidRDefault="00DA4808">
      <w:pPr>
        <w:numPr>
          <w:ilvl w:val="0"/>
          <w:numId w:val="5"/>
        </w:numPr>
        <w:tabs>
          <w:tab w:val="left" w:pos="792"/>
        </w:tabs>
        <w:spacing w:before="242" w:line="293" w:lineRule="exact"/>
        <w:ind w:left="792" w:right="216" w:hanging="720"/>
        <w:textAlignment w:val="baseline"/>
        <w:rPr>
          <w:rFonts w:eastAsia="Times New Roman"/>
          <w:color w:val="000000"/>
          <w:sz w:val="24"/>
        </w:rPr>
      </w:pPr>
      <w:r>
        <w:rPr>
          <w:rFonts w:eastAsia="Times New Roman"/>
          <w:color w:val="000000"/>
          <w:sz w:val="24"/>
        </w:rPr>
        <w:t>Provide a copy of and an electronic link to your GPO’s written code of business ethics and conduct. Describe any changes made to it from the previous HGPII reporting year.</w:t>
      </w:r>
    </w:p>
    <w:p w14:paraId="78E43419" w14:textId="46940CEC" w:rsidR="008C2038" w:rsidRDefault="008C2038" w:rsidP="008C2038">
      <w:pPr>
        <w:tabs>
          <w:tab w:val="left" w:pos="720"/>
          <w:tab w:val="left" w:pos="792"/>
        </w:tabs>
        <w:spacing w:before="242" w:line="293" w:lineRule="exact"/>
        <w:ind w:left="792" w:right="216"/>
        <w:textAlignment w:val="baseline"/>
        <w:rPr>
          <w:rFonts w:eastAsia="Times New Roman"/>
          <w:color w:val="000000"/>
          <w:sz w:val="24"/>
        </w:rPr>
      </w:pPr>
      <w:hyperlink r:id="rId14" w:history="1">
        <w:r w:rsidRPr="00517BB8">
          <w:rPr>
            <w:rStyle w:val="Hyperlink"/>
            <w:rFonts w:eastAsia="Times New Roman"/>
            <w:sz w:val="24"/>
          </w:rPr>
          <w:t>https://capstonehealthalliance.com/ethics-compliance/</w:t>
        </w:r>
      </w:hyperlink>
    </w:p>
    <w:p w14:paraId="1D8B1FAE" w14:textId="4648EDDF" w:rsidR="008C2038" w:rsidRPr="008C2038" w:rsidRDefault="008C2038" w:rsidP="008C2038">
      <w:pPr>
        <w:tabs>
          <w:tab w:val="left" w:pos="720"/>
          <w:tab w:val="left" w:pos="792"/>
        </w:tabs>
        <w:spacing w:before="242" w:line="293" w:lineRule="exact"/>
        <w:ind w:right="216"/>
        <w:textAlignment w:val="baseline"/>
        <w:rPr>
          <w:rFonts w:eastAsia="Times New Roman"/>
          <w:i/>
          <w:iCs/>
          <w:color w:val="000000"/>
          <w:sz w:val="24"/>
        </w:rPr>
      </w:pPr>
      <w:r>
        <w:rPr>
          <w:rFonts w:eastAsia="Times New Roman"/>
          <w:color w:val="000000"/>
          <w:sz w:val="24"/>
        </w:rPr>
        <w:tab/>
      </w:r>
      <w:r w:rsidRPr="008C2038">
        <w:rPr>
          <w:rFonts w:eastAsia="Times New Roman"/>
          <w:i/>
          <w:iCs/>
          <w:color w:val="000000"/>
          <w:sz w:val="24"/>
        </w:rPr>
        <w:t>No changes from previous year.</w:t>
      </w:r>
    </w:p>
    <w:p w14:paraId="39265F8C" w14:textId="1E363917" w:rsidR="00C33045" w:rsidRDefault="00DA4808">
      <w:pPr>
        <w:numPr>
          <w:ilvl w:val="0"/>
          <w:numId w:val="5"/>
        </w:numPr>
        <w:tabs>
          <w:tab w:val="left" w:pos="792"/>
        </w:tabs>
        <w:spacing w:before="244" w:after="730" w:line="292" w:lineRule="exact"/>
        <w:ind w:left="792" w:right="288" w:hanging="720"/>
        <w:textAlignment w:val="baseline"/>
        <w:rPr>
          <w:rFonts w:eastAsia="Times New Roman"/>
          <w:color w:val="000000"/>
          <w:sz w:val="24"/>
        </w:rPr>
      </w:pPr>
      <w:r>
        <w:rPr>
          <w:rFonts w:eastAsia="Times New Roman"/>
          <w:color w:val="000000"/>
          <w:sz w:val="24"/>
        </w:rPr>
        <w:t>Describe whether and in what manner the GPO distributes its written code of business ethics and conduct to all applicable employees, agents, contractors, clinical advisory committees, and others involved in group purchasing activity. How often is the code of conduct provided to employees? Do employees receive annual refresher training on the GPO’s ethics and the code of conduct? Describe the content of the training and the method of delivery.</w:t>
      </w:r>
    </w:p>
    <w:p w14:paraId="2ED407D4" w14:textId="6EBF2E6F" w:rsidR="008C2038" w:rsidRDefault="008C2038" w:rsidP="008C2038">
      <w:pPr>
        <w:tabs>
          <w:tab w:val="left" w:pos="720"/>
          <w:tab w:val="left" w:pos="792"/>
        </w:tabs>
        <w:spacing w:before="244" w:after="730" w:line="292" w:lineRule="exact"/>
        <w:ind w:left="792" w:right="288"/>
        <w:textAlignment w:val="baseline"/>
        <w:rPr>
          <w:rFonts w:eastAsia="Times New Roman"/>
          <w:i/>
          <w:iCs/>
          <w:color w:val="000000"/>
          <w:sz w:val="24"/>
        </w:rPr>
      </w:pPr>
      <w:r w:rsidRPr="008C2038">
        <w:rPr>
          <w:rFonts w:eastAsia="Times New Roman"/>
          <w:i/>
          <w:iCs/>
          <w:color w:val="000000"/>
          <w:sz w:val="24"/>
        </w:rPr>
        <w:t xml:space="preserve">A Code of Ethics and Conduct </w:t>
      </w:r>
      <w:r w:rsidR="00EF4E04" w:rsidRPr="008C2038">
        <w:rPr>
          <w:rFonts w:eastAsia="Times New Roman"/>
          <w:i/>
          <w:iCs/>
          <w:color w:val="000000"/>
          <w:sz w:val="24"/>
        </w:rPr>
        <w:t>is</w:t>
      </w:r>
      <w:r w:rsidRPr="008C2038">
        <w:rPr>
          <w:rFonts w:eastAsia="Times New Roman"/>
          <w:i/>
          <w:iCs/>
          <w:color w:val="000000"/>
          <w:sz w:val="24"/>
        </w:rPr>
        <w:t xml:space="preserve"> reviewed, </w:t>
      </w:r>
      <w:r w:rsidR="00EF4E04" w:rsidRPr="008C2038">
        <w:rPr>
          <w:rFonts w:eastAsia="Times New Roman"/>
          <w:i/>
          <w:iCs/>
          <w:color w:val="000000"/>
          <w:sz w:val="24"/>
        </w:rPr>
        <w:t>signed,</w:t>
      </w:r>
      <w:r w:rsidRPr="008C2038">
        <w:rPr>
          <w:rFonts w:eastAsia="Times New Roman"/>
          <w:i/>
          <w:iCs/>
          <w:color w:val="000000"/>
          <w:sz w:val="24"/>
        </w:rPr>
        <w:t xml:space="preserve"> and dated by each Capstone employee annually. A compliance training module is viewed and signed off on by each employee annually as well.  It is viewed through our Capstone Learning Academy website and includes all best practices promoted by HGPII.</w:t>
      </w:r>
    </w:p>
    <w:p w14:paraId="43C8DE65" w14:textId="77777777" w:rsidR="00EF4E04" w:rsidRDefault="00EF4E04" w:rsidP="008C2038">
      <w:pPr>
        <w:tabs>
          <w:tab w:val="left" w:pos="720"/>
          <w:tab w:val="left" w:pos="792"/>
        </w:tabs>
        <w:spacing w:before="244" w:after="730" w:line="292" w:lineRule="exact"/>
        <w:ind w:right="288"/>
        <w:textAlignment w:val="baseline"/>
        <w:rPr>
          <w:rFonts w:eastAsia="Times New Roman"/>
          <w:b/>
          <w:color w:val="000000"/>
          <w:spacing w:val="-25"/>
          <w:sz w:val="24"/>
        </w:rPr>
      </w:pPr>
    </w:p>
    <w:p w14:paraId="102C421F" w14:textId="376549B1" w:rsidR="008D08FC" w:rsidRPr="008C2038" w:rsidRDefault="00DA4808" w:rsidP="008C2038">
      <w:pPr>
        <w:tabs>
          <w:tab w:val="left" w:pos="720"/>
          <w:tab w:val="left" w:pos="792"/>
        </w:tabs>
        <w:spacing w:before="244" w:after="730" w:line="292" w:lineRule="exact"/>
        <w:ind w:right="288"/>
        <w:textAlignment w:val="baseline"/>
        <w:rPr>
          <w:rFonts w:eastAsia="Times New Roman"/>
          <w:i/>
          <w:iCs/>
          <w:color w:val="000000"/>
          <w:sz w:val="24"/>
        </w:rPr>
      </w:pPr>
      <w:r w:rsidRPr="00D2090C">
        <w:rPr>
          <w:rFonts w:eastAsia="Times New Roman"/>
          <w:b/>
          <w:color w:val="000000"/>
          <w:spacing w:val="-25"/>
          <w:sz w:val="24"/>
        </w:rPr>
        <w:t xml:space="preserve">COVID-19 Response </w:t>
      </w:r>
    </w:p>
    <w:p w14:paraId="23BA6EE8" w14:textId="4DFEC97A" w:rsidR="00FF372B" w:rsidRDefault="00DA4808" w:rsidP="008D08FC">
      <w:pPr>
        <w:numPr>
          <w:ilvl w:val="0"/>
          <w:numId w:val="5"/>
        </w:numPr>
        <w:tabs>
          <w:tab w:val="left" w:pos="792"/>
        </w:tabs>
        <w:spacing w:before="244" w:after="730" w:line="292" w:lineRule="exact"/>
        <w:ind w:left="792" w:right="288" w:hanging="720"/>
        <w:contextualSpacing/>
        <w:textAlignment w:val="baseline"/>
        <w:rPr>
          <w:rFonts w:eastAsia="Times New Roman"/>
          <w:color w:val="000000"/>
          <w:sz w:val="24"/>
        </w:rPr>
      </w:pPr>
      <w:r w:rsidRPr="00D2090C">
        <w:rPr>
          <w:rFonts w:eastAsia="Times New Roman"/>
          <w:color w:val="000000"/>
          <w:sz w:val="24"/>
        </w:rPr>
        <w:t>With the onset of the COVID-19 pandemic many healthcare providers experienced shortages of critical supplies and equipment due to disruptions in the supply chain. In response, how did your organization assist its members in assessing the quality and reliability of supplies? Specifically, what role did your organization play in vetting new and previously unknown supply chain sources, especially within the so-called Grey Market?</w:t>
      </w:r>
    </w:p>
    <w:p w14:paraId="42842A4E" w14:textId="77777777" w:rsidR="00577D8A" w:rsidRDefault="00577D8A" w:rsidP="00577D8A">
      <w:pPr>
        <w:tabs>
          <w:tab w:val="left" w:pos="792"/>
          <w:tab w:val="left" w:pos="1890"/>
        </w:tabs>
        <w:spacing w:before="244" w:after="730" w:line="292" w:lineRule="exact"/>
        <w:ind w:right="288"/>
        <w:contextualSpacing/>
        <w:textAlignment w:val="baseline"/>
        <w:rPr>
          <w:rFonts w:eastAsia="Times New Roman"/>
          <w:color w:val="000000"/>
          <w:sz w:val="24"/>
        </w:rPr>
      </w:pPr>
    </w:p>
    <w:p w14:paraId="291E817D" w14:textId="4774957D" w:rsidR="008C2038" w:rsidRPr="008C2038" w:rsidRDefault="008C2038" w:rsidP="008C2038">
      <w:pPr>
        <w:tabs>
          <w:tab w:val="left" w:pos="720"/>
          <w:tab w:val="left" w:pos="792"/>
        </w:tabs>
        <w:spacing w:before="244" w:after="730" w:line="292" w:lineRule="exact"/>
        <w:ind w:left="792" w:right="288"/>
        <w:contextualSpacing/>
        <w:textAlignment w:val="baseline"/>
        <w:rPr>
          <w:rFonts w:eastAsia="Times New Roman"/>
          <w:i/>
          <w:iCs/>
          <w:color w:val="000000"/>
          <w:sz w:val="24"/>
        </w:rPr>
      </w:pPr>
      <w:r w:rsidRPr="008C2038">
        <w:rPr>
          <w:rFonts w:eastAsia="Times New Roman"/>
          <w:i/>
          <w:iCs/>
          <w:color w:val="000000"/>
          <w:sz w:val="24"/>
        </w:rPr>
        <w:t xml:space="preserve">We </w:t>
      </w:r>
      <w:r w:rsidR="00EF4E04">
        <w:rPr>
          <w:rFonts w:eastAsia="Times New Roman"/>
          <w:i/>
          <w:iCs/>
          <w:color w:val="000000"/>
          <w:sz w:val="24"/>
        </w:rPr>
        <w:t xml:space="preserve">had </w:t>
      </w:r>
      <w:r w:rsidRPr="008C2038">
        <w:rPr>
          <w:rFonts w:eastAsia="Times New Roman"/>
          <w:i/>
          <w:iCs/>
          <w:color w:val="000000"/>
          <w:sz w:val="24"/>
        </w:rPr>
        <w:t>received literally hundreds of phone calls and emails from “suppliers” from all over the world</w:t>
      </w:r>
      <w:r w:rsidR="00EF4E04">
        <w:rPr>
          <w:rFonts w:eastAsia="Times New Roman"/>
          <w:i/>
          <w:iCs/>
          <w:color w:val="000000"/>
          <w:sz w:val="24"/>
        </w:rPr>
        <w:t xml:space="preserve"> in 2020 and </w:t>
      </w:r>
      <w:r w:rsidR="005D4A56">
        <w:rPr>
          <w:rFonts w:eastAsia="Times New Roman"/>
          <w:i/>
          <w:iCs/>
          <w:color w:val="000000"/>
          <w:sz w:val="24"/>
        </w:rPr>
        <w:t>2021</w:t>
      </w:r>
      <w:r w:rsidRPr="008C2038">
        <w:rPr>
          <w:rFonts w:eastAsia="Times New Roman"/>
          <w:i/>
          <w:iCs/>
          <w:color w:val="000000"/>
          <w:sz w:val="24"/>
        </w:rPr>
        <w:t>.  W</w:t>
      </w:r>
      <w:r w:rsidR="005D4A56">
        <w:rPr>
          <w:rFonts w:eastAsia="Times New Roman"/>
          <w:i/>
          <w:iCs/>
          <w:color w:val="000000"/>
          <w:sz w:val="24"/>
        </w:rPr>
        <w:t xml:space="preserve">e still mainly rely </w:t>
      </w:r>
      <w:r w:rsidRPr="008C2038">
        <w:rPr>
          <w:rFonts w:eastAsia="Times New Roman"/>
          <w:i/>
          <w:iCs/>
          <w:color w:val="000000"/>
          <w:sz w:val="24"/>
        </w:rPr>
        <w:t>on our primary GPO (Premier) to also vet suppliers they were hearing from, we also had numerous in-depth discussions with some suppliers that had reached out to us to ascertain their terms, product specifications and certifications, logistics, pricing, etc.</w:t>
      </w:r>
      <w:r w:rsidR="00414F5D">
        <w:rPr>
          <w:rFonts w:eastAsia="Times New Roman"/>
          <w:i/>
          <w:iCs/>
          <w:color w:val="000000"/>
          <w:sz w:val="24"/>
        </w:rPr>
        <w:t xml:space="preserve">  We are seldom having to address shortages due to Covid type supplies anymore.</w:t>
      </w:r>
    </w:p>
    <w:p w14:paraId="125A4F56" w14:textId="77777777" w:rsidR="008C2038" w:rsidRPr="008C2038" w:rsidRDefault="008C2038" w:rsidP="008C2038">
      <w:pPr>
        <w:tabs>
          <w:tab w:val="left" w:pos="720"/>
          <w:tab w:val="left" w:pos="792"/>
        </w:tabs>
        <w:spacing w:before="244" w:after="730" w:line="292" w:lineRule="exact"/>
        <w:ind w:left="792" w:right="288"/>
        <w:contextualSpacing/>
        <w:textAlignment w:val="baseline"/>
        <w:rPr>
          <w:rFonts w:eastAsia="Times New Roman"/>
          <w:i/>
          <w:iCs/>
          <w:color w:val="000000"/>
          <w:sz w:val="24"/>
        </w:rPr>
      </w:pPr>
    </w:p>
    <w:p w14:paraId="2125209A" w14:textId="604359E6" w:rsidR="008C2038" w:rsidRPr="008C2038" w:rsidRDefault="008C2038" w:rsidP="008C2038">
      <w:pPr>
        <w:tabs>
          <w:tab w:val="left" w:pos="792"/>
          <w:tab w:val="left" w:pos="1890"/>
        </w:tabs>
        <w:spacing w:before="244" w:after="730" w:line="292" w:lineRule="exact"/>
        <w:ind w:left="792" w:right="288"/>
        <w:contextualSpacing/>
        <w:textAlignment w:val="baseline"/>
        <w:rPr>
          <w:rFonts w:eastAsia="Times New Roman"/>
          <w:i/>
          <w:iCs/>
          <w:color w:val="000000"/>
          <w:sz w:val="24"/>
        </w:rPr>
      </w:pPr>
      <w:r w:rsidRPr="008C2038">
        <w:rPr>
          <w:rFonts w:eastAsia="Times New Roman"/>
          <w:i/>
          <w:iCs/>
          <w:color w:val="000000"/>
          <w:sz w:val="24"/>
        </w:rPr>
        <w:t xml:space="preserve">We </w:t>
      </w:r>
      <w:r w:rsidR="005D4A56">
        <w:rPr>
          <w:rFonts w:eastAsia="Times New Roman"/>
          <w:i/>
          <w:iCs/>
          <w:color w:val="000000"/>
          <w:sz w:val="24"/>
        </w:rPr>
        <w:t xml:space="preserve">have created </w:t>
      </w:r>
      <w:r w:rsidR="00577D8A">
        <w:rPr>
          <w:rFonts w:eastAsia="Times New Roman"/>
          <w:i/>
          <w:iCs/>
          <w:color w:val="000000"/>
          <w:sz w:val="24"/>
        </w:rPr>
        <w:t xml:space="preserve">the “Capstone Strategic Stockpile” inventoried at one of our main Med/Surg Distributors that includes </w:t>
      </w:r>
      <w:r w:rsidR="00EF4E04">
        <w:rPr>
          <w:rFonts w:eastAsia="Times New Roman"/>
          <w:i/>
          <w:iCs/>
          <w:color w:val="000000"/>
          <w:sz w:val="24"/>
        </w:rPr>
        <w:t>twenty</w:t>
      </w:r>
      <w:r w:rsidR="00577D8A">
        <w:rPr>
          <w:rFonts w:eastAsia="Times New Roman"/>
          <w:i/>
          <w:iCs/>
          <w:color w:val="000000"/>
          <w:sz w:val="24"/>
        </w:rPr>
        <w:t xml:space="preserve"> high volume categories to be ordered &amp; </w:t>
      </w:r>
      <w:r w:rsidRPr="008C2038">
        <w:rPr>
          <w:rFonts w:eastAsia="Times New Roman"/>
          <w:i/>
          <w:iCs/>
          <w:color w:val="000000"/>
          <w:sz w:val="24"/>
        </w:rPr>
        <w:t xml:space="preserve">distributed to </w:t>
      </w:r>
      <w:r w:rsidR="00577D8A">
        <w:rPr>
          <w:rFonts w:eastAsia="Times New Roman"/>
          <w:i/>
          <w:iCs/>
          <w:color w:val="000000"/>
          <w:sz w:val="24"/>
        </w:rPr>
        <w:t xml:space="preserve">help </w:t>
      </w:r>
      <w:r w:rsidRPr="008C2038">
        <w:rPr>
          <w:rFonts w:eastAsia="Times New Roman"/>
          <w:i/>
          <w:iCs/>
          <w:color w:val="000000"/>
          <w:sz w:val="24"/>
        </w:rPr>
        <w:t xml:space="preserve">our smaller rural hospitals and non-acute members who </w:t>
      </w:r>
      <w:r w:rsidR="00577D8A">
        <w:rPr>
          <w:rFonts w:eastAsia="Times New Roman"/>
          <w:i/>
          <w:iCs/>
          <w:color w:val="000000"/>
          <w:sz w:val="24"/>
        </w:rPr>
        <w:t xml:space="preserve">might have </w:t>
      </w:r>
      <w:r w:rsidR="00EF4E04">
        <w:rPr>
          <w:rFonts w:eastAsia="Times New Roman"/>
          <w:i/>
          <w:iCs/>
          <w:color w:val="000000"/>
          <w:sz w:val="24"/>
        </w:rPr>
        <w:t xml:space="preserve">a </w:t>
      </w:r>
      <w:r w:rsidR="00EF4E04" w:rsidRPr="008C2038">
        <w:rPr>
          <w:rFonts w:eastAsia="Times New Roman"/>
          <w:i/>
          <w:iCs/>
          <w:color w:val="000000"/>
          <w:sz w:val="24"/>
        </w:rPr>
        <w:t>difficult</w:t>
      </w:r>
      <w:r w:rsidRPr="008C2038">
        <w:rPr>
          <w:rFonts w:eastAsia="Times New Roman"/>
          <w:i/>
          <w:iCs/>
          <w:color w:val="000000"/>
          <w:sz w:val="24"/>
        </w:rPr>
        <w:t xml:space="preserve"> time finding available product</w:t>
      </w:r>
      <w:r w:rsidR="00577D8A">
        <w:rPr>
          <w:rFonts w:eastAsia="Times New Roman"/>
          <w:i/>
          <w:iCs/>
          <w:color w:val="000000"/>
          <w:sz w:val="24"/>
        </w:rPr>
        <w:t xml:space="preserve"> in the future</w:t>
      </w:r>
      <w:r w:rsidRPr="008C2038">
        <w:rPr>
          <w:rFonts w:eastAsia="Times New Roman"/>
          <w:i/>
          <w:iCs/>
          <w:color w:val="000000"/>
          <w:sz w:val="24"/>
        </w:rPr>
        <w:t>.</w:t>
      </w:r>
      <w:r w:rsidR="00EF4E04">
        <w:rPr>
          <w:rFonts w:eastAsia="Times New Roman"/>
          <w:i/>
          <w:iCs/>
          <w:color w:val="000000"/>
          <w:sz w:val="24"/>
        </w:rPr>
        <w:t xml:space="preserve">  These are primarily PPE products which do not seem to be an issue lately but will keep our inventory of products for now.</w:t>
      </w:r>
    </w:p>
    <w:p w14:paraId="423D8FB3" w14:textId="77777777" w:rsidR="008D08FC" w:rsidRPr="00D2090C" w:rsidRDefault="008D08FC" w:rsidP="008D08FC">
      <w:pPr>
        <w:tabs>
          <w:tab w:val="left" w:pos="720"/>
          <w:tab w:val="left" w:pos="792"/>
        </w:tabs>
        <w:spacing w:before="244" w:after="730" w:line="292" w:lineRule="exact"/>
        <w:ind w:left="792" w:right="288"/>
        <w:contextualSpacing/>
        <w:textAlignment w:val="baseline"/>
        <w:rPr>
          <w:rFonts w:eastAsia="Times New Roman"/>
          <w:color w:val="000000"/>
          <w:sz w:val="24"/>
        </w:rPr>
      </w:pPr>
    </w:p>
    <w:p w14:paraId="4EBEA290" w14:textId="1BA1EE25" w:rsidR="008D08FC" w:rsidRDefault="00DA4808" w:rsidP="008D08FC">
      <w:pPr>
        <w:numPr>
          <w:ilvl w:val="0"/>
          <w:numId w:val="5"/>
        </w:numPr>
        <w:tabs>
          <w:tab w:val="left" w:pos="792"/>
        </w:tabs>
        <w:spacing w:before="244" w:after="730" w:line="292" w:lineRule="exact"/>
        <w:ind w:left="792" w:right="288" w:hanging="720"/>
        <w:contextualSpacing/>
        <w:textAlignment w:val="baseline"/>
        <w:rPr>
          <w:rFonts w:eastAsia="Times New Roman"/>
          <w:color w:val="000000"/>
          <w:sz w:val="24"/>
        </w:rPr>
      </w:pPr>
      <w:r w:rsidRPr="00D2090C">
        <w:rPr>
          <w:rFonts w:eastAsia="Times New Roman"/>
          <w:color w:val="000000"/>
          <w:sz w:val="24"/>
        </w:rPr>
        <w:t>Please describe your organization 's role in advising and supporting federal and state policy makers in managing the healthcare supply chain during the pandemic, including cooperation with federal and state stockpiles?</w:t>
      </w:r>
    </w:p>
    <w:p w14:paraId="2E39B5AB" w14:textId="77777777" w:rsidR="008C2038" w:rsidRDefault="008C2038" w:rsidP="008C2038">
      <w:pPr>
        <w:tabs>
          <w:tab w:val="left" w:pos="792"/>
          <w:tab w:val="left" w:pos="1890"/>
        </w:tabs>
        <w:spacing w:before="244" w:after="730" w:line="292" w:lineRule="exact"/>
        <w:ind w:left="792" w:right="288"/>
        <w:contextualSpacing/>
        <w:textAlignment w:val="baseline"/>
        <w:rPr>
          <w:rFonts w:eastAsia="Times New Roman"/>
          <w:color w:val="000000"/>
          <w:sz w:val="24"/>
        </w:rPr>
      </w:pPr>
    </w:p>
    <w:p w14:paraId="6458EFDA" w14:textId="3B33EFCC" w:rsidR="008C2038" w:rsidRPr="008C2038" w:rsidRDefault="008C2038" w:rsidP="008C2038">
      <w:pPr>
        <w:tabs>
          <w:tab w:val="left" w:pos="792"/>
          <w:tab w:val="left" w:pos="1890"/>
        </w:tabs>
        <w:spacing w:before="244" w:after="730" w:line="292" w:lineRule="exact"/>
        <w:ind w:left="792" w:right="288"/>
        <w:contextualSpacing/>
        <w:textAlignment w:val="baseline"/>
        <w:rPr>
          <w:rFonts w:eastAsia="Times New Roman"/>
          <w:i/>
          <w:iCs/>
          <w:color w:val="000000"/>
          <w:sz w:val="24"/>
        </w:rPr>
      </w:pPr>
      <w:r w:rsidRPr="008C2038">
        <w:rPr>
          <w:rFonts w:eastAsia="Times New Roman"/>
          <w:i/>
          <w:iCs/>
          <w:color w:val="000000"/>
          <w:sz w:val="24"/>
        </w:rPr>
        <w:t xml:space="preserve">Our role was in conjunction with </w:t>
      </w:r>
      <w:r w:rsidR="00D42787" w:rsidRPr="008C2038">
        <w:rPr>
          <w:rFonts w:eastAsia="Times New Roman"/>
          <w:i/>
          <w:iCs/>
          <w:color w:val="000000"/>
          <w:sz w:val="24"/>
        </w:rPr>
        <w:t>the Premier’s</w:t>
      </w:r>
      <w:r w:rsidRPr="008C2038">
        <w:rPr>
          <w:rFonts w:eastAsia="Times New Roman"/>
          <w:i/>
          <w:iCs/>
          <w:color w:val="000000"/>
          <w:sz w:val="24"/>
        </w:rPr>
        <w:t xml:space="preserve"> advocacy efforts in delivering information to our membership.</w:t>
      </w:r>
    </w:p>
    <w:p w14:paraId="026F54AB" w14:textId="77777777" w:rsidR="008D08FC" w:rsidRPr="008C2038" w:rsidRDefault="008D08FC" w:rsidP="008D08FC">
      <w:pPr>
        <w:tabs>
          <w:tab w:val="left" w:pos="720"/>
          <w:tab w:val="left" w:pos="792"/>
        </w:tabs>
        <w:spacing w:before="244" w:after="730" w:line="292" w:lineRule="exact"/>
        <w:ind w:left="792" w:right="288"/>
        <w:contextualSpacing/>
        <w:textAlignment w:val="baseline"/>
        <w:rPr>
          <w:rFonts w:eastAsia="Times New Roman"/>
          <w:i/>
          <w:iCs/>
          <w:color w:val="000000"/>
          <w:sz w:val="24"/>
        </w:rPr>
      </w:pPr>
    </w:p>
    <w:p w14:paraId="040FDC3F" w14:textId="1CCA3B4B" w:rsidR="008D08FC" w:rsidRDefault="00DA4808" w:rsidP="008D08FC">
      <w:pPr>
        <w:numPr>
          <w:ilvl w:val="0"/>
          <w:numId w:val="5"/>
        </w:numPr>
        <w:tabs>
          <w:tab w:val="left" w:pos="792"/>
        </w:tabs>
        <w:spacing w:before="244" w:after="730" w:line="292" w:lineRule="exact"/>
        <w:ind w:left="792" w:right="288" w:hanging="720"/>
        <w:contextualSpacing/>
        <w:textAlignment w:val="baseline"/>
        <w:rPr>
          <w:rFonts w:eastAsia="Times New Roman"/>
          <w:color w:val="000000"/>
          <w:sz w:val="24"/>
        </w:rPr>
      </w:pPr>
      <w:r w:rsidRPr="00D2090C">
        <w:rPr>
          <w:rFonts w:eastAsia="Times New Roman"/>
          <w:color w:val="000000"/>
          <w:sz w:val="24"/>
        </w:rPr>
        <w:t>As a response to pandemic related challenges and supply chain disruptions, what technology services and IT products did your organization provide to members and their patients? What information and best practices services did you provide to the public?</w:t>
      </w:r>
    </w:p>
    <w:p w14:paraId="6B191F63" w14:textId="141AAB73" w:rsidR="00EF77C9" w:rsidRDefault="008C2038" w:rsidP="00EF77C9">
      <w:pPr>
        <w:spacing w:before="244" w:after="730" w:line="292" w:lineRule="exact"/>
        <w:ind w:left="720"/>
        <w:rPr>
          <w:i/>
          <w:iCs/>
          <w:color w:val="000000"/>
          <w:sz w:val="24"/>
          <w:szCs w:val="24"/>
        </w:rPr>
      </w:pPr>
      <w:r w:rsidRPr="00D42787">
        <w:rPr>
          <w:i/>
          <w:iCs/>
          <w:color w:val="000000"/>
          <w:sz w:val="24"/>
          <w:szCs w:val="24"/>
        </w:rPr>
        <w:t xml:space="preserve">Many webinars and calls were held providing &amp; soliciting information with our membership.  None were directly </w:t>
      </w:r>
      <w:r w:rsidR="00D42787" w:rsidRPr="00D42787">
        <w:rPr>
          <w:i/>
          <w:iCs/>
          <w:color w:val="000000"/>
          <w:sz w:val="24"/>
          <w:szCs w:val="24"/>
        </w:rPr>
        <w:t>given</w:t>
      </w:r>
      <w:r w:rsidRPr="00D42787">
        <w:rPr>
          <w:i/>
          <w:iCs/>
          <w:color w:val="000000"/>
          <w:sz w:val="24"/>
          <w:szCs w:val="24"/>
        </w:rPr>
        <w:t xml:space="preserve"> to the </w:t>
      </w:r>
      <w:r w:rsidR="00D42787" w:rsidRPr="00D42787">
        <w:rPr>
          <w:i/>
          <w:iCs/>
          <w:color w:val="000000"/>
          <w:sz w:val="24"/>
          <w:szCs w:val="24"/>
        </w:rPr>
        <w:t>public</w:t>
      </w:r>
      <w:r w:rsidR="00EF77C9">
        <w:rPr>
          <w:i/>
          <w:iCs/>
          <w:color w:val="000000"/>
          <w:sz w:val="24"/>
          <w:szCs w:val="24"/>
        </w:rPr>
        <w:t>.</w:t>
      </w:r>
      <w:r w:rsidR="00414F5D">
        <w:rPr>
          <w:i/>
          <w:iCs/>
          <w:color w:val="000000"/>
          <w:sz w:val="24"/>
          <w:szCs w:val="24"/>
        </w:rPr>
        <w:t xml:space="preserve">  No specific webinars or calls related to Covid this past year.</w:t>
      </w:r>
    </w:p>
    <w:p w14:paraId="0155FFC7" w14:textId="77777777" w:rsidR="00EF77C9" w:rsidRPr="00C37B9F" w:rsidRDefault="00EF77C9" w:rsidP="00EF77C9">
      <w:pPr>
        <w:numPr>
          <w:ilvl w:val="0"/>
          <w:numId w:val="5"/>
        </w:numPr>
        <w:tabs>
          <w:tab w:val="left" w:pos="720"/>
          <w:tab w:val="left" w:pos="792"/>
        </w:tabs>
        <w:spacing w:line="289" w:lineRule="exact"/>
        <w:ind w:left="792" w:right="576" w:hanging="720"/>
        <w:textAlignment w:val="baseline"/>
        <w:rPr>
          <w:rFonts w:eastAsia="Times New Roman"/>
          <w:color w:val="000000"/>
          <w:sz w:val="24"/>
        </w:rPr>
      </w:pPr>
      <w:r w:rsidRPr="00C37B9F">
        <w:rPr>
          <w:rFonts w:eastAsia="Times New Roman"/>
          <w:color w:val="000000"/>
          <w:sz w:val="24"/>
        </w:rPr>
        <w:t>Describe the mechanism (e.g., a corporate review board, ombudsman, corporate compliance or ethics officer) for employees to report possible violations of the written code of business ethics and conduct to someone other than one’s direct supervisor, if necessary.</w:t>
      </w:r>
    </w:p>
    <w:p w14:paraId="639DDBA7" w14:textId="0EDFF40E" w:rsidR="00EF77C9" w:rsidRPr="00C37B9F" w:rsidRDefault="00C37B9F" w:rsidP="00C14758">
      <w:pPr>
        <w:tabs>
          <w:tab w:val="left" w:pos="720"/>
          <w:tab w:val="left" w:pos="792"/>
        </w:tabs>
        <w:spacing w:before="3" w:line="264" w:lineRule="exact"/>
        <w:ind w:left="792" w:right="216"/>
        <w:textAlignment w:val="baseline"/>
        <w:rPr>
          <w:i/>
          <w:iCs/>
          <w:color w:val="000000"/>
          <w:sz w:val="24"/>
          <w:szCs w:val="24"/>
        </w:rPr>
      </w:pPr>
      <w:r>
        <w:rPr>
          <w:i/>
          <w:iCs/>
          <w:color w:val="000000"/>
          <w:sz w:val="24"/>
          <w:szCs w:val="24"/>
        </w:rPr>
        <w:lastRenderedPageBreak/>
        <w:t xml:space="preserve">Any employee can reach out to the </w:t>
      </w:r>
      <w:r w:rsidR="00C14758">
        <w:rPr>
          <w:rFonts w:eastAsia="Times New Roman"/>
          <w:i/>
          <w:iCs/>
          <w:color w:val="000000"/>
          <w:sz w:val="24"/>
        </w:rPr>
        <w:t>Chief</w:t>
      </w:r>
      <w:r w:rsidR="00C14758" w:rsidRPr="00D77148">
        <w:rPr>
          <w:rFonts w:eastAsia="Times New Roman"/>
          <w:i/>
          <w:iCs/>
          <w:color w:val="000000"/>
          <w:sz w:val="24"/>
        </w:rPr>
        <w:t xml:space="preserve"> Financ</w:t>
      </w:r>
      <w:r w:rsidR="00C14758">
        <w:rPr>
          <w:rFonts w:eastAsia="Times New Roman"/>
          <w:i/>
          <w:iCs/>
          <w:color w:val="000000"/>
          <w:sz w:val="24"/>
        </w:rPr>
        <w:t>ial</w:t>
      </w:r>
      <w:r w:rsidR="00C14758" w:rsidRPr="00D77148">
        <w:rPr>
          <w:rFonts w:eastAsia="Times New Roman"/>
          <w:i/>
          <w:iCs/>
          <w:color w:val="000000"/>
          <w:sz w:val="24"/>
        </w:rPr>
        <w:t xml:space="preserve"> &amp; Compliance Officer</w:t>
      </w:r>
      <w:r w:rsidR="00C14758">
        <w:rPr>
          <w:rFonts w:eastAsia="Times New Roman"/>
          <w:i/>
          <w:iCs/>
          <w:color w:val="000000"/>
          <w:sz w:val="24"/>
        </w:rPr>
        <w:t xml:space="preserve"> </w:t>
      </w:r>
      <w:r>
        <w:rPr>
          <w:i/>
          <w:iCs/>
          <w:color w:val="000000"/>
          <w:sz w:val="24"/>
          <w:szCs w:val="24"/>
        </w:rPr>
        <w:t>at any time with concerns about business ethics or conduct.  After investigation and discussion, this concern may be brought to the attention of the Executive Team if action is warranted.</w:t>
      </w:r>
    </w:p>
    <w:p w14:paraId="25D73990" w14:textId="75D50B4D" w:rsidR="009E586B" w:rsidRDefault="00DA4808" w:rsidP="009E586B">
      <w:pPr>
        <w:spacing w:before="261" w:line="271" w:lineRule="exact"/>
        <w:ind w:left="72" w:right="72"/>
        <w:textAlignment w:val="baseline"/>
        <w:rPr>
          <w:rFonts w:eastAsia="Times New Roman"/>
          <w:b/>
          <w:color w:val="000000"/>
          <w:spacing w:val="-30"/>
          <w:sz w:val="24"/>
        </w:rPr>
      </w:pPr>
      <w:r>
        <w:rPr>
          <w:rFonts w:eastAsia="Times New Roman"/>
          <w:b/>
          <w:color w:val="000000"/>
          <w:spacing w:val="-30"/>
          <w:sz w:val="24"/>
        </w:rPr>
        <w:t>REPORTING POTENTIAL ETHICAL VIOLATIONS</w:t>
      </w:r>
    </w:p>
    <w:p w14:paraId="7EF89ADB" w14:textId="0C7C60E4" w:rsidR="00C33045" w:rsidRPr="009E586B" w:rsidRDefault="00DA4808" w:rsidP="009E586B">
      <w:pPr>
        <w:pStyle w:val="ListParagraph"/>
        <w:numPr>
          <w:ilvl w:val="0"/>
          <w:numId w:val="5"/>
        </w:numPr>
        <w:spacing w:before="261" w:line="271" w:lineRule="exact"/>
        <w:ind w:right="72"/>
        <w:textAlignment w:val="baseline"/>
        <w:rPr>
          <w:rFonts w:eastAsia="Times New Roman"/>
          <w:b/>
          <w:color w:val="000000"/>
          <w:spacing w:val="-30"/>
          <w:sz w:val="24"/>
        </w:rPr>
      </w:pPr>
      <w:r w:rsidRPr="009E586B">
        <w:rPr>
          <w:rFonts w:eastAsia="Times New Roman"/>
          <w:color w:val="000000"/>
          <w:sz w:val="24"/>
        </w:rPr>
        <w:t>What process is used to protect the confidentiality of the reporting employee’s identity and what safeguards are in place to mitigate the opportunities for retaliation?</w:t>
      </w:r>
    </w:p>
    <w:p w14:paraId="1FEED561" w14:textId="370936D1" w:rsidR="009E586B" w:rsidRPr="009E586B" w:rsidRDefault="009E586B" w:rsidP="00C14758">
      <w:pPr>
        <w:tabs>
          <w:tab w:val="left" w:pos="720"/>
          <w:tab w:val="left" w:pos="792"/>
        </w:tabs>
        <w:spacing w:before="3" w:line="264" w:lineRule="exact"/>
        <w:ind w:left="792" w:right="216"/>
        <w:textAlignment w:val="baseline"/>
        <w:rPr>
          <w:rFonts w:eastAsia="Times New Roman"/>
          <w:i/>
          <w:iCs/>
          <w:color w:val="000000"/>
          <w:sz w:val="24"/>
        </w:rPr>
      </w:pPr>
      <w:r w:rsidRPr="009E586B">
        <w:rPr>
          <w:rFonts w:eastAsia="Times New Roman"/>
          <w:i/>
          <w:iCs/>
          <w:color w:val="000000"/>
          <w:sz w:val="24"/>
        </w:rPr>
        <w:t xml:space="preserve">An employee’s identity will be protected and held confidential by the </w:t>
      </w:r>
      <w:r w:rsidR="00C14758">
        <w:rPr>
          <w:rFonts w:eastAsia="Times New Roman"/>
          <w:i/>
          <w:iCs/>
          <w:color w:val="000000"/>
          <w:sz w:val="24"/>
        </w:rPr>
        <w:t>Chief</w:t>
      </w:r>
      <w:r w:rsidR="00C14758" w:rsidRPr="00D77148">
        <w:rPr>
          <w:rFonts w:eastAsia="Times New Roman"/>
          <w:i/>
          <w:iCs/>
          <w:color w:val="000000"/>
          <w:sz w:val="24"/>
        </w:rPr>
        <w:t xml:space="preserve"> Financ</w:t>
      </w:r>
      <w:r w:rsidR="00C14758">
        <w:rPr>
          <w:rFonts w:eastAsia="Times New Roman"/>
          <w:i/>
          <w:iCs/>
          <w:color w:val="000000"/>
          <w:sz w:val="24"/>
        </w:rPr>
        <w:t>ial</w:t>
      </w:r>
      <w:r w:rsidR="00C14758" w:rsidRPr="00D77148">
        <w:rPr>
          <w:rFonts w:eastAsia="Times New Roman"/>
          <w:i/>
          <w:iCs/>
          <w:color w:val="000000"/>
          <w:sz w:val="24"/>
        </w:rPr>
        <w:t xml:space="preserve"> &amp; Compliance Officer</w:t>
      </w:r>
      <w:r w:rsidR="00C14758">
        <w:rPr>
          <w:rFonts w:eastAsia="Times New Roman"/>
          <w:i/>
          <w:iCs/>
          <w:color w:val="000000"/>
          <w:sz w:val="24"/>
        </w:rPr>
        <w:t xml:space="preserve"> </w:t>
      </w:r>
      <w:r w:rsidRPr="00517BB8">
        <w:rPr>
          <w:rFonts w:eastAsia="Times New Roman"/>
          <w:i/>
          <w:iCs/>
          <w:color w:val="000000"/>
          <w:sz w:val="24"/>
        </w:rPr>
        <w:t>and any Executive Leadership</w:t>
      </w:r>
      <w:r w:rsidRPr="009E586B">
        <w:rPr>
          <w:rFonts w:eastAsia="Times New Roman"/>
          <w:i/>
          <w:iCs/>
          <w:color w:val="000000"/>
          <w:sz w:val="24"/>
        </w:rPr>
        <w:t xml:space="preserve"> involved.  When an incident is reported, an investigation will ensue.  Depending on the seriousness of the offense and the violations discussed, there may be discussions with Executive Leadership in which continued confidentiality will be emphasized.  This process is stated in the Code of Ethics and Conduct that </w:t>
      </w:r>
      <w:r w:rsidR="00D42787" w:rsidRPr="009E586B">
        <w:rPr>
          <w:rFonts w:eastAsia="Times New Roman"/>
          <w:i/>
          <w:iCs/>
          <w:color w:val="000000"/>
          <w:sz w:val="24"/>
        </w:rPr>
        <w:t>employees</w:t>
      </w:r>
      <w:r w:rsidRPr="009E586B">
        <w:rPr>
          <w:rFonts w:eastAsia="Times New Roman"/>
          <w:i/>
          <w:iCs/>
          <w:color w:val="000000"/>
          <w:sz w:val="24"/>
        </w:rPr>
        <w:t xml:space="preserve"> sign and receive </w:t>
      </w:r>
      <w:r w:rsidR="00D42787" w:rsidRPr="009E586B">
        <w:rPr>
          <w:rFonts w:eastAsia="Times New Roman"/>
          <w:i/>
          <w:iCs/>
          <w:color w:val="000000"/>
          <w:sz w:val="24"/>
        </w:rPr>
        <w:t>training</w:t>
      </w:r>
      <w:r w:rsidRPr="009E586B">
        <w:rPr>
          <w:rFonts w:eastAsia="Times New Roman"/>
          <w:i/>
          <w:iCs/>
          <w:color w:val="000000"/>
          <w:sz w:val="24"/>
        </w:rPr>
        <w:t xml:space="preserve"> annually.</w:t>
      </w:r>
    </w:p>
    <w:p w14:paraId="2259BFA4" w14:textId="4D1A7CF9" w:rsidR="00C33045" w:rsidRDefault="00DA4808" w:rsidP="009E586B">
      <w:pPr>
        <w:numPr>
          <w:ilvl w:val="0"/>
          <w:numId w:val="5"/>
        </w:numPr>
        <w:tabs>
          <w:tab w:val="left" w:pos="720"/>
          <w:tab w:val="left" w:pos="792"/>
        </w:tabs>
        <w:spacing w:before="242" w:line="292" w:lineRule="exact"/>
        <w:ind w:left="792" w:right="72" w:hanging="720"/>
        <w:textAlignment w:val="baseline"/>
        <w:rPr>
          <w:rFonts w:eastAsia="Times New Roman"/>
          <w:color w:val="000000"/>
          <w:sz w:val="24"/>
        </w:rPr>
      </w:pPr>
      <w:r>
        <w:rPr>
          <w:rFonts w:eastAsia="Times New Roman"/>
          <w:color w:val="000000"/>
          <w:sz w:val="24"/>
        </w:rPr>
        <w:t>Describe how the GPO follows up on reports of suspected violations of the code of business ethics and conduct to determine if a violation has occurred and if so, who was responsible. Describe corrective and other actions taken in such circumstances.</w:t>
      </w:r>
    </w:p>
    <w:p w14:paraId="0C393374" w14:textId="29060B25" w:rsidR="009E586B" w:rsidRDefault="009E586B" w:rsidP="009E586B">
      <w:pPr>
        <w:tabs>
          <w:tab w:val="left" w:pos="720"/>
          <w:tab w:val="left" w:pos="792"/>
        </w:tabs>
        <w:spacing w:before="242" w:line="292" w:lineRule="exact"/>
        <w:ind w:left="792" w:right="72"/>
        <w:textAlignment w:val="baseline"/>
        <w:rPr>
          <w:rFonts w:eastAsia="Times New Roman"/>
          <w:color w:val="000000"/>
          <w:sz w:val="24"/>
        </w:rPr>
      </w:pPr>
      <w:r w:rsidRPr="009E586B">
        <w:rPr>
          <w:rFonts w:eastAsia="Times New Roman"/>
          <w:i/>
          <w:iCs/>
          <w:color w:val="000000"/>
          <w:sz w:val="24"/>
        </w:rPr>
        <w:t xml:space="preserve">Any investigation </w:t>
      </w:r>
      <w:r w:rsidR="00D42787" w:rsidRPr="009E586B">
        <w:rPr>
          <w:rFonts w:eastAsia="Times New Roman"/>
          <w:i/>
          <w:iCs/>
          <w:color w:val="000000"/>
          <w:sz w:val="24"/>
        </w:rPr>
        <w:t>into</w:t>
      </w:r>
      <w:r w:rsidRPr="009E586B">
        <w:rPr>
          <w:rFonts w:eastAsia="Times New Roman"/>
          <w:i/>
          <w:iCs/>
          <w:color w:val="000000"/>
          <w:sz w:val="24"/>
        </w:rPr>
        <w:t xml:space="preserve"> violations of the Code of Ethics and Conduct will begin with </w:t>
      </w:r>
      <w:r w:rsidR="00D42787" w:rsidRPr="009E586B">
        <w:rPr>
          <w:rFonts w:eastAsia="Times New Roman"/>
          <w:i/>
          <w:iCs/>
          <w:color w:val="000000"/>
          <w:sz w:val="24"/>
        </w:rPr>
        <w:t>a review</w:t>
      </w:r>
      <w:r w:rsidRPr="009E586B">
        <w:rPr>
          <w:rFonts w:eastAsia="Times New Roman"/>
          <w:i/>
          <w:iCs/>
          <w:color w:val="000000"/>
          <w:sz w:val="24"/>
        </w:rPr>
        <w:t xml:space="preserve"> of relevant documents and interviews with appropriate personnel.  Any employee who is found to</w:t>
      </w:r>
      <w:r>
        <w:rPr>
          <w:rFonts w:eastAsia="Times New Roman"/>
          <w:i/>
          <w:iCs/>
          <w:color w:val="000000"/>
          <w:sz w:val="24"/>
        </w:rPr>
        <w:t xml:space="preserve"> </w:t>
      </w:r>
      <w:r w:rsidRPr="009E586B">
        <w:rPr>
          <w:rFonts w:eastAsia="Times New Roman"/>
          <w:i/>
          <w:iCs/>
          <w:color w:val="000000"/>
          <w:sz w:val="24"/>
        </w:rPr>
        <w:t>have committed a compliance violation will be subject to disciplinary action up to and including termination</w:t>
      </w:r>
      <w:r w:rsidRPr="009E586B">
        <w:rPr>
          <w:rFonts w:eastAsia="Times New Roman"/>
          <w:color w:val="000000"/>
          <w:sz w:val="24"/>
        </w:rPr>
        <w:t>.</w:t>
      </w:r>
    </w:p>
    <w:p w14:paraId="6819C89F" w14:textId="288DD8A8" w:rsidR="00C33045" w:rsidRDefault="00DA4808" w:rsidP="009E586B">
      <w:pPr>
        <w:numPr>
          <w:ilvl w:val="0"/>
          <w:numId w:val="5"/>
        </w:numPr>
        <w:tabs>
          <w:tab w:val="left" w:pos="720"/>
          <w:tab w:val="left" w:pos="792"/>
        </w:tabs>
        <w:spacing w:before="240" w:line="293" w:lineRule="exact"/>
        <w:ind w:left="792" w:right="72" w:hanging="720"/>
        <w:textAlignment w:val="baseline"/>
        <w:rPr>
          <w:rFonts w:eastAsia="Times New Roman"/>
          <w:color w:val="000000"/>
          <w:sz w:val="24"/>
        </w:rPr>
      </w:pPr>
      <w:r>
        <w:rPr>
          <w:rFonts w:eastAsia="Times New Roman"/>
          <w:color w:val="000000"/>
          <w:sz w:val="24"/>
        </w:rPr>
        <w:t>Describe the processes the GPO follows up on, to monitor on a continuing basis, adherence to the written code of business ethics and conduct, and compliance with applicable federal laws.</w:t>
      </w:r>
    </w:p>
    <w:p w14:paraId="64BD6A43" w14:textId="687432BB" w:rsidR="009E586B" w:rsidRPr="009E586B" w:rsidRDefault="009E586B" w:rsidP="00C14758">
      <w:pPr>
        <w:tabs>
          <w:tab w:val="left" w:pos="720"/>
          <w:tab w:val="left" w:pos="792"/>
        </w:tabs>
        <w:spacing w:before="3" w:line="264" w:lineRule="exact"/>
        <w:ind w:left="792" w:right="216"/>
        <w:textAlignment w:val="baseline"/>
        <w:rPr>
          <w:rFonts w:eastAsia="Times New Roman"/>
          <w:i/>
          <w:iCs/>
          <w:color w:val="000000"/>
          <w:sz w:val="24"/>
        </w:rPr>
      </w:pPr>
      <w:r w:rsidRPr="009E586B">
        <w:rPr>
          <w:rFonts w:eastAsia="Times New Roman"/>
          <w:i/>
          <w:iCs/>
          <w:color w:val="000000"/>
          <w:sz w:val="24"/>
        </w:rPr>
        <w:t xml:space="preserve">Capstone promotes compliance with all laws, </w:t>
      </w:r>
      <w:r w:rsidR="00D42787" w:rsidRPr="009E586B">
        <w:rPr>
          <w:rFonts w:eastAsia="Times New Roman"/>
          <w:i/>
          <w:iCs/>
          <w:color w:val="000000"/>
          <w:sz w:val="24"/>
        </w:rPr>
        <w:t>rules,</w:t>
      </w:r>
      <w:r w:rsidRPr="009E586B">
        <w:rPr>
          <w:rFonts w:eastAsia="Times New Roman"/>
          <w:i/>
          <w:iCs/>
          <w:color w:val="000000"/>
          <w:sz w:val="24"/>
        </w:rPr>
        <w:t xml:space="preserve"> and regulations as well as standards on ethical conduct.  Employees sign off on policies on Confidentiality, Conduct and Ethics annually as well as receiving training.  </w:t>
      </w:r>
      <w:r w:rsidRPr="00517BB8">
        <w:rPr>
          <w:rFonts w:eastAsia="Times New Roman"/>
          <w:i/>
          <w:iCs/>
          <w:color w:val="000000"/>
          <w:sz w:val="24"/>
        </w:rPr>
        <w:t xml:space="preserve">The </w:t>
      </w:r>
      <w:r w:rsidR="00C14758">
        <w:rPr>
          <w:rFonts w:eastAsia="Times New Roman"/>
          <w:i/>
          <w:iCs/>
          <w:color w:val="000000"/>
          <w:sz w:val="24"/>
        </w:rPr>
        <w:t>Chief</w:t>
      </w:r>
      <w:r w:rsidR="00C14758" w:rsidRPr="00D77148">
        <w:rPr>
          <w:rFonts w:eastAsia="Times New Roman"/>
          <w:i/>
          <w:iCs/>
          <w:color w:val="000000"/>
          <w:sz w:val="24"/>
        </w:rPr>
        <w:t xml:space="preserve"> Financ</w:t>
      </w:r>
      <w:r w:rsidR="00C14758">
        <w:rPr>
          <w:rFonts w:eastAsia="Times New Roman"/>
          <w:i/>
          <w:iCs/>
          <w:color w:val="000000"/>
          <w:sz w:val="24"/>
        </w:rPr>
        <w:t>ial</w:t>
      </w:r>
      <w:r w:rsidR="00C14758" w:rsidRPr="00D77148">
        <w:rPr>
          <w:rFonts w:eastAsia="Times New Roman"/>
          <w:i/>
          <w:iCs/>
          <w:color w:val="000000"/>
          <w:sz w:val="24"/>
        </w:rPr>
        <w:t xml:space="preserve"> &amp; Compliance Officer</w:t>
      </w:r>
      <w:r w:rsidR="00C14758">
        <w:rPr>
          <w:rFonts w:eastAsia="Times New Roman"/>
          <w:i/>
          <w:iCs/>
          <w:color w:val="000000"/>
          <w:sz w:val="24"/>
        </w:rPr>
        <w:t xml:space="preserve"> </w:t>
      </w:r>
      <w:r w:rsidRPr="00517BB8">
        <w:rPr>
          <w:rFonts w:eastAsia="Times New Roman"/>
          <w:i/>
          <w:iCs/>
          <w:color w:val="000000"/>
          <w:sz w:val="24"/>
        </w:rPr>
        <w:t>is always open for disc</w:t>
      </w:r>
      <w:r w:rsidRPr="009E586B">
        <w:rPr>
          <w:rFonts w:eastAsia="Times New Roman"/>
          <w:i/>
          <w:iCs/>
          <w:color w:val="000000"/>
          <w:sz w:val="24"/>
        </w:rPr>
        <w:t xml:space="preserve">ussion with employees on any </w:t>
      </w:r>
      <w:r w:rsidR="00C14758">
        <w:rPr>
          <w:rFonts w:eastAsia="Times New Roman"/>
          <w:i/>
          <w:iCs/>
          <w:color w:val="000000"/>
          <w:sz w:val="24"/>
        </w:rPr>
        <w:t>c</w:t>
      </w:r>
      <w:r w:rsidRPr="009E586B">
        <w:rPr>
          <w:rFonts w:eastAsia="Times New Roman"/>
          <w:i/>
          <w:iCs/>
          <w:color w:val="000000"/>
          <w:sz w:val="24"/>
        </w:rPr>
        <w:t>ompliance matter.  Travel and expense reports are reviewed by</w:t>
      </w:r>
      <w:r>
        <w:rPr>
          <w:rFonts w:eastAsia="Times New Roman"/>
          <w:i/>
          <w:iCs/>
          <w:color w:val="000000"/>
          <w:sz w:val="24"/>
        </w:rPr>
        <w:t xml:space="preserve"> </w:t>
      </w:r>
      <w:r w:rsidRPr="009E586B">
        <w:rPr>
          <w:rFonts w:eastAsia="Times New Roman"/>
          <w:i/>
          <w:iCs/>
          <w:color w:val="000000"/>
          <w:sz w:val="24"/>
        </w:rPr>
        <w:t xml:space="preserve">the </w:t>
      </w:r>
      <w:r w:rsidR="000B44CA">
        <w:rPr>
          <w:rFonts w:eastAsia="Times New Roman"/>
          <w:i/>
          <w:iCs/>
          <w:color w:val="000000"/>
          <w:sz w:val="24"/>
        </w:rPr>
        <w:t>Sr.</w:t>
      </w:r>
      <w:r w:rsidRPr="009E586B">
        <w:rPr>
          <w:rFonts w:eastAsia="Times New Roman"/>
          <w:i/>
          <w:iCs/>
          <w:color w:val="000000"/>
          <w:sz w:val="24"/>
        </w:rPr>
        <w:t xml:space="preserve"> Accountant for any questionable items and reviewed with the </w:t>
      </w:r>
      <w:r w:rsidR="00C14758">
        <w:rPr>
          <w:rFonts w:eastAsia="Times New Roman"/>
          <w:i/>
          <w:iCs/>
          <w:color w:val="000000"/>
          <w:sz w:val="24"/>
        </w:rPr>
        <w:t>Chief</w:t>
      </w:r>
      <w:r w:rsidR="00C14758" w:rsidRPr="00D77148">
        <w:rPr>
          <w:rFonts w:eastAsia="Times New Roman"/>
          <w:i/>
          <w:iCs/>
          <w:color w:val="000000"/>
          <w:sz w:val="24"/>
        </w:rPr>
        <w:t xml:space="preserve"> Financ</w:t>
      </w:r>
      <w:r w:rsidR="00C14758">
        <w:rPr>
          <w:rFonts w:eastAsia="Times New Roman"/>
          <w:i/>
          <w:iCs/>
          <w:color w:val="000000"/>
          <w:sz w:val="24"/>
        </w:rPr>
        <w:t>ial</w:t>
      </w:r>
      <w:r w:rsidR="00C14758" w:rsidRPr="00D77148">
        <w:rPr>
          <w:rFonts w:eastAsia="Times New Roman"/>
          <w:i/>
          <w:iCs/>
          <w:color w:val="000000"/>
          <w:sz w:val="24"/>
        </w:rPr>
        <w:t xml:space="preserve"> &amp; Compliance Officer</w:t>
      </w:r>
      <w:r w:rsidR="00C14758">
        <w:rPr>
          <w:rFonts w:eastAsia="Times New Roman"/>
          <w:i/>
          <w:iCs/>
          <w:color w:val="000000"/>
          <w:sz w:val="24"/>
        </w:rPr>
        <w:t xml:space="preserve">.  </w:t>
      </w:r>
      <w:r w:rsidRPr="00517BB8">
        <w:rPr>
          <w:rFonts w:eastAsia="Times New Roman"/>
          <w:i/>
          <w:iCs/>
          <w:color w:val="000000"/>
          <w:sz w:val="24"/>
        </w:rPr>
        <w:t>Bid and Awards are also reviewed</w:t>
      </w:r>
      <w:r w:rsidRPr="009E586B">
        <w:rPr>
          <w:rFonts w:eastAsia="Times New Roman"/>
          <w:i/>
          <w:iCs/>
          <w:color w:val="000000"/>
          <w:sz w:val="24"/>
        </w:rPr>
        <w:t xml:space="preserve"> for any undue preferences.</w:t>
      </w:r>
    </w:p>
    <w:p w14:paraId="403277FE" w14:textId="0F2F0049" w:rsidR="00C33045" w:rsidRDefault="00DA4808" w:rsidP="009E586B">
      <w:pPr>
        <w:numPr>
          <w:ilvl w:val="0"/>
          <w:numId w:val="5"/>
        </w:numPr>
        <w:tabs>
          <w:tab w:val="left" w:pos="720"/>
          <w:tab w:val="left" w:pos="792"/>
        </w:tabs>
        <w:spacing w:before="239" w:line="294" w:lineRule="exact"/>
        <w:ind w:left="792" w:right="432" w:hanging="720"/>
        <w:textAlignment w:val="baseline"/>
        <w:rPr>
          <w:rFonts w:eastAsia="Times New Roman"/>
          <w:color w:val="000000"/>
          <w:sz w:val="24"/>
        </w:rPr>
      </w:pPr>
      <w:r>
        <w:rPr>
          <w:rFonts w:eastAsia="Times New Roman"/>
          <w:color w:val="000000"/>
          <w:sz w:val="24"/>
        </w:rPr>
        <w:t>Are periodic reports on the GPO’s ethics and compliance program made to the GPO’s Board of Directors or to a committee of the Board? If so, please state how often and in general, what information is reported? Are periodic reports on the company’s participation in HGPII made to the GPOs Board of Directors or to a committee of the Board? If so, please state how often and in general, what information is reported.</w:t>
      </w:r>
    </w:p>
    <w:p w14:paraId="192A9FF4" w14:textId="75349036" w:rsidR="00977707" w:rsidRPr="00977707" w:rsidRDefault="00977707" w:rsidP="00977707">
      <w:pPr>
        <w:tabs>
          <w:tab w:val="left" w:pos="720"/>
          <w:tab w:val="left" w:pos="792"/>
        </w:tabs>
        <w:spacing w:before="239" w:line="294" w:lineRule="exact"/>
        <w:ind w:left="792" w:right="432"/>
        <w:textAlignment w:val="baseline"/>
        <w:rPr>
          <w:rFonts w:eastAsia="Times New Roman"/>
          <w:i/>
          <w:iCs/>
          <w:color w:val="000000"/>
          <w:sz w:val="24"/>
        </w:rPr>
      </w:pPr>
      <w:r w:rsidRPr="00977707">
        <w:rPr>
          <w:rFonts w:eastAsia="Times New Roman"/>
          <w:i/>
          <w:iCs/>
          <w:color w:val="000000"/>
          <w:sz w:val="24"/>
        </w:rPr>
        <w:t>Capstone has been purchased by Timothy Bugg and he is currently the only Board Member.  Since he is also the CEO of the company he oversees all operations, including the ethics and compliance programs.  He receives information as needed on a continuous basis</w:t>
      </w:r>
      <w:r>
        <w:rPr>
          <w:rFonts w:eastAsia="Times New Roman"/>
          <w:i/>
          <w:iCs/>
          <w:color w:val="000000"/>
          <w:sz w:val="24"/>
        </w:rPr>
        <w:t>.</w:t>
      </w:r>
    </w:p>
    <w:p w14:paraId="6B322B41" w14:textId="5E6E15FB" w:rsidR="00C33045" w:rsidRPr="00AF47DF" w:rsidRDefault="00DA4808" w:rsidP="009E586B">
      <w:pPr>
        <w:numPr>
          <w:ilvl w:val="0"/>
          <w:numId w:val="5"/>
        </w:numPr>
        <w:tabs>
          <w:tab w:val="left" w:pos="720"/>
          <w:tab w:val="left" w:pos="792"/>
        </w:tabs>
        <w:spacing w:before="239" w:line="293" w:lineRule="exact"/>
        <w:ind w:left="792" w:right="792" w:hanging="720"/>
        <w:textAlignment w:val="baseline"/>
        <w:rPr>
          <w:rFonts w:eastAsia="Times New Roman"/>
          <w:color w:val="000000"/>
          <w:sz w:val="24"/>
        </w:rPr>
      </w:pPr>
      <w:r w:rsidRPr="00AF47DF">
        <w:rPr>
          <w:rFonts w:eastAsia="Times New Roman"/>
          <w:color w:val="000000"/>
          <w:sz w:val="24"/>
        </w:rPr>
        <w:t>How many of your GPO employees attended the most recent Best Practices Forum? Include the name of the most senior executive who attended.</w:t>
      </w:r>
    </w:p>
    <w:p w14:paraId="3FDFEEC9" w14:textId="77777777" w:rsidR="00D77148" w:rsidRDefault="00D77148" w:rsidP="00D77148">
      <w:pPr>
        <w:ind w:firstLine="72"/>
        <w:rPr>
          <w:rFonts w:eastAsia="Times New Roman"/>
          <w:color w:val="000000"/>
          <w:sz w:val="24"/>
        </w:rPr>
      </w:pPr>
    </w:p>
    <w:p w14:paraId="229F9043" w14:textId="1D9A8C1E" w:rsidR="00D77148" w:rsidRPr="00D77148" w:rsidRDefault="007B62E8" w:rsidP="00C14758">
      <w:pPr>
        <w:tabs>
          <w:tab w:val="left" w:pos="720"/>
          <w:tab w:val="left" w:pos="792"/>
        </w:tabs>
        <w:spacing w:before="3" w:line="264" w:lineRule="exact"/>
        <w:ind w:left="792" w:right="216"/>
        <w:textAlignment w:val="baseline"/>
        <w:rPr>
          <w:rFonts w:eastAsia="Times New Roman"/>
          <w:i/>
          <w:iCs/>
          <w:color w:val="000000"/>
          <w:sz w:val="24"/>
        </w:rPr>
      </w:pPr>
      <w:r>
        <w:rPr>
          <w:rFonts w:eastAsia="Times New Roman"/>
          <w:i/>
          <w:iCs/>
          <w:color w:val="000000"/>
          <w:sz w:val="24"/>
        </w:rPr>
        <w:t>4</w:t>
      </w:r>
      <w:r w:rsidR="00163A33">
        <w:rPr>
          <w:rFonts w:eastAsia="Times New Roman"/>
          <w:i/>
          <w:iCs/>
          <w:color w:val="000000"/>
          <w:sz w:val="24"/>
        </w:rPr>
        <w:t>+</w:t>
      </w:r>
      <w:r w:rsidR="00D77148" w:rsidRPr="00D77148">
        <w:rPr>
          <w:rFonts w:eastAsia="Times New Roman"/>
          <w:i/>
          <w:iCs/>
          <w:color w:val="000000"/>
          <w:sz w:val="24"/>
        </w:rPr>
        <w:t xml:space="preserve"> – </w:t>
      </w:r>
      <w:r>
        <w:rPr>
          <w:rFonts w:eastAsia="Times New Roman"/>
          <w:i/>
          <w:iCs/>
          <w:color w:val="000000"/>
          <w:sz w:val="24"/>
        </w:rPr>
        <w:t xml:space="preserve">Tim Bugg, </w:t>
      </w:r>
      <w:r w:rsidR="00C14758">
        <w:rPr>
          <w:rFonts w:eastAsia="Times New Roman"/>
          <w:i/>
          <w:iCs/>
          <w:color w:val="000000"/>
          <w:sz w:val="24"/>
        </w:rPr>
        <w:t xml:space="preserve">Owner </w:t>
      </w:r>
      <w:r>
        <w:rPr>
          <w:rFonts w:eastAsia="Times New Roman"/>
          <w:i/>
          <w:iCs/>
          <w:color w:val="000000"/>
          <w:sz w:val="24"/>
        </w:rPr>
        <w:t xml:space="preserve">&amp; CEO, </w:t>
      </w:r>
      <w:r w:rsidR="00D77148" w:rsidRPr="00D77148">
        <w:rPr>
          <w:rFonts w:eastAsia="Times New Roman"/>
          <w:i/>
          <w:iCs/>
          <w:color w:val="000000"/>
          <w:sz w:val="24"/>
        </w:rPr>
        <w:t>Mark Landau, C</w:t>
      </w:r>
      <w:r w:rsidR="00583F3D">
        <w:rPr>
          <w:rFonts w:eastAsia="Times New Roman"/>
          <w:i/>
          <w:iCs/>
          <w:color w:val="000000"/>
          <w:sz w:val="24"/>
        </w:rPr>
        <w:t>o-Founder &amp; Chief Advisor to the CEO</w:t>
      </w:r>
      <w:r w:rsidR="002A5C67">
        <w:rPr>
          <w:rFonts w:eastAsia="Times New Roman"/>
          <w:i/>
          <w:iCs/>
          <w:color w:val="000000"/>
          <w:sz w:val="24"/>
        </w:rPr>
        <w:t>,</w:t>
      </w:r>
      <w:r w:rsidR="00D77148" w:rsidRPr="00D77148">
        <w:rPr>
          <w:rFonts w:eastAsia="Times New Roman"/>
          <w:i/>
          <w:iCs/>
          <w:color w:val="000000"/>
          <w:sz w:val="24"/>
        </w:rPr>
        <w:t xml:space="preserve"> </w:t>
      </w:r>
      <w:r w:rsidR="00C14758">
        <w:rPr>
          <w:rFonts w:eastAsia="Times New Roman"/>
          <w:i/>
          <w:iCs/>
          <w:color w:val="000000"/>
          <w:sz w:val="24"/>
        </w:rPr>
        <w:t xml:space="preserve">Sonya McCall, </w:t>
      </w:r>
      <w:r w:rsidR="00C14758">
        <w:rPr>
          <w:rFonts w:eastAsia="Times New Roman"/>
          <w:i/>
          <w:iCs/>
          <w:color w:val="000000"/>
          <w:sz w:val="24"/>
        </w:rPr>
        <w:t>Chief</w:t>
      </w:r>
      <w:r w:rsidR="00C14758" w:rsidRPr="00D77148">
        <w:rPr>
          <w:rFonts w:eastAsia="Times New Roman"/>
          <w:i/>
          <w:iCs/>
          <w:color w:val="000000"/>
          <w:sz w:val="24"/>
        </w:rPr>
        <w:t xml:space="preserve"> Financ</w:t>
      </w:r>
      <w:r w:rsidR="00C14758">
        <w:rPr>
          <w:rFonts w:eastAsia="Times New Roman"/>
          <w:i/>
          <w:iCs/>
          <w:color w:val="000000"/>
          <w:sz w:val="24"/>
        </w:rPr>
        <w:t>ial</w:t>
      </w:r>
      <w:r w:rsidR="00C14758" w:rsidRPr="00D77148">
        <w:rPr>
          <w:rFonts w:eastAsia="Times New Roman"/>
          <w:i/>
          <w:iCs/>
          <w:color w:val="000000"/>
          <w:sz w:val="24"/>
        </w:rPr>
        <w:t xml:space="preserve"> &amp; Compliance Officer</w:t>
      </w:r>
      <w:r>
        <w:rPr>
          <w:rFonts w:eastAsia="Times New Roman"/>
          <w:i/>
          <w:iCs/>
          <w:color w:val="000000"/>
          <w:sz w:val="24"/>
        </w:rPr>
        <w:t xml:space="preserve">, Yolandi Myers, </w:t>
      </w:r>
      <w:r w:rsidR="00C14758">
        <w:rPr>
          <w:rFonts w:eastAsia="Times New Roman"/>
          <w:i/>
          <w:iCs/>
          <w:color w:val="000000"/>
          <w:sz w:val="24"/>
        </w:rPr>
        <w:t>President &amp;</w:t>
      </w:r>
      <w:r>
        <w:rPr>
          <w:rFonts w:eastAsia="Times New Roman"/>
          <w:i/>
          <w:iCs/>
          <w:color w:val="000000"/>
          <w:sz w:val="24"/>
        </w:rPr>
        <w:t>Chief</w:t>
      </w:r>
      <w:r w:rsidR="00C14758">
        <w:rPr>
          <w:rFonts w:eastAsia="Times New Roman"/>
          <w:i/>
          <w:iCs/>
          <w:color w:val="000000"/>
          <w:sz w:val="24"/>
        </w:rPr>
        <w:t xml:space="preserve"> </w:t>
      </w:r>
      <w:r w:rsidR="00C14758">
        <w:rPr>
          <w:rFonts w:eastAsia="Times New Roman"/>
          <w:i/>
          <w:iCs/>
          <w:color w:val="000000"/>
          <w:sz w:val="24"/>
        </w:rPr>
        <w:lastRenderedPageBreak/>
        <w:t xml:space="preserve">Administrative </w:t>
      </w:r>
      <w:r>
        <w:rPr>
          <w:rFonts w:eastAsia="Times New Roman"/>
          <w:i/>
          <w:iCs/>
          <w:color w:val="000000"/>
          <w:sz w:val="24"/>
        </w:rPr>
        <w:t>Officer.</w:t>
      </w:r>
      <w:r w:rsidR="00163A33" w:rsidRPr="00517BB8">
        <w:rPr>
          <w:rFonts w:eastAsia="Times New Roman"/>
          <w:i/>
          <w:iCs/>
          <w:color w:val="000000"/>
          <w:sz w:val="24"/>
        </w:rPr>
        <w:t xml:space="preserve">  Various other staff participated in presentations throughout</w:t>
      </w:r>
      <w:r w:rsidR="00163A33">
        <w:rPr>
          <w:rFonts w:eastAsia="Times New Roman"/>
          <w:i/>
          <w:iCs/>
          <w:color w:val="000000"/>
          <w:sz w:val="24"/>
        </w:rPr>
        <w:t xml:space="preserve"> the day.</w:t>
      </w:r>
    </w:p>
    <w:p w14:paraId="1AF7D49B" w14:textId="77777777" w:rsidR="00D77148" w:rsidRPr="00D77148" w:rsidRDefault="00D77148" w:rsidP="00D77148">
      <w:pPr>
        <w:tabs>
          <w:tab w:val="left" w:pos="720"/>
          <w:tab w:val="left" w:pos="792"/>
        </w:tabs>
        <w:spacing w:before="239" w:line="293" w:lineRule="exact"/>
        <w:ind w:left="792" w:right="792"/>
        <w:textAlignment w:val="baseline"/>
        <w:rPr>
          <w:rFonts w:eastAsia="Times New Roman"/>
          <w:i/>
          <w:iCs/>
          <w:color w:val="000000"/>
          <w:sz w:val="24"/>
        </w:rPr>
      </w:pPr>
    </w:p>
    <w:p w14:paraId="1CDCAB78" w14:textId="56A79839" w:rsidR="00D77148" w:rsidRDefault="00DA4808" w:rsidP="00D77148">
      <w:pPr>
        <w:numPr>
          <w:ilvl w:val="0"/>
          <w:numId w:val="5"/>
        </w:numPr>
        <w:tabs>
          <w:tab w:val="left" w:pos="720"/>
          <w:tab w:val="left" w:pos="792"/>
        </w:tabs>
        <w:spacing w:before="3" w:line="264" w:lineRule="exact"/>
        <w:ind w:left="792" w:right="216" w:hanging="720"/>
        <w:textAlignment w:val="baseline"/>
        <w:rPr>
          <w:rFonts w:eastAsia="Times New Roman"/>
          <w:color w:val="000000"/>
          <w:sz w:val="24"/>
        </w:rPr>
      </w:pPr>
      <w:r w:rsidRPr="00D77148">
        <w:rPr>
          <w:rFonts w:eastAsia="Times New Roman"/>
          <w:color w:val="000000"/>
          <w:sz w:val="24"/>
        </w:rPr>
        <w:t xml:space="preserve">List the name, title and contact information of the senior manager assigned responsibility to oversee the business ethics and conduct program. Provide the name, </w:t>
      </w:r>
      <w:r w:rsidR="00D42787" w:rsidRPr="00D77148">
        <w:rPr>
          <w:rFonts w:eastAsia="Times New Roman"/>
          <w:color w:val="000000"/>
          <w:sz w:val="24"/>
        </w:rPr>
        <w:t>title,</w:t>
      </w:r>
      <w:r w:rsidRPr="00D77148">
        <w:rPr>
          <w:rFonts w:eastAsia="Times New Roman"/>
          <w:color w:val="000000"/>
          <w:sz w:val="24"/>
        </w:rPr>
        <w:t xml:space="preserve"> and contact information for the individual(s) responsible for responding to this </w:t>
      </w:r>
      <w:r w:rsidR="00D42787" w:rsidRPr="00D77148">
        <w:rPr>
          <w:rFonts w:eastAsia="Times New Roman"/>
          <w:color w:val="000000"/>
          <w:sz w:val="24"/>
        </w:rPr>
        <w:t>report.</w:t>
      </w:r>
    </w:p>
    <w:p w14:paraId="7ADA2477" w14:textId="1DB5DA73" w:rsidR="00D77148" w:rsidRDefault="00D77148" w:rsidP="00D77148">
      <w:pPr>
        <w:tabs>
          <w:tab w:val="left" w:pos="720"/>
          <w:tab w:val="left" w:pos="792"/>
        </w:tabs>
        <w:spacing w:before="3" w:line="264" w:lineRule="exact"/>
        <w:ind w:left="792" w:right="216"/>
        <w:textAlignment w:val="baseline"/>
        <w:rPr>
          <w:rFonts w:eastAsia="Times New Roman"/>
          <w:color w:val="000000"/>
          <w:sz w:val="24"/>
        </w:rPr>
      </w:pPr>
    </w:p>
    <w:p w14:paraId="04FAB15B" w14:textId="77777777" w:rsidR="00C14758" w:rsidRPr="00D77148" w:rsidRDefault="00C14758" w:rsidP="00C14758">
      <w:pPr>
        <w:tabs>
          <w:tab w:val="left" w:pos="720"/>
          <w:tab w:val="left" w:pos="792"/>
        </w:tabs>
        <w:spacing w:before="3" w:line="264" w:lineRule="exact"/>
        <w:ind w:left="792" w:right="216"/>
        <w:textAlignment w:val="baseline"/>
        <w:rPr>
          <w:rFonts w:eastAsia="Times New Roman"/>
          <w:i/>
          <w:iCs/>
          <w:color w:val="000000"/>
          <w:sz w:val="24"/>
        </w:rPr>
      </w:pPr>
      <w:r w:rsidRPr="00D77148">
        <w:rPr>
          <w:rFonts w:eastAsia="Times New Roman"/>
          <w:i/>
          <w:iCs/>
          <w:color w:val="000000"/>
          <w:sz w:val="24"/>
        </w:rPr>
        <w:t>Sonya McCall, CPA</w:t>
      </w:r>
    </w:p>
    <w:p w14:paraId="2072A76F" w14:textId="77777777" w:rsidR="00C14758" w:rsidRPr="00D77148" w:rsidRDefault="00C14758" w:rsidP="00C14758">
      <w:pPr>
        <w:tabs>
          <w:tab w:val="left" w:pos="720"/>
          <w:tab w:val="left" w:pos="792"/>
        </w:tabs>
        <w:spacing w:before="3" w:line="264" w:lineRule="exact"/>
        <w:ind w:left="792" w:right="216"/>
        <w:textAlignment w:val="baseline"/>
        <w:rPr>
          <w:rFonts w:eastAsia="Times New Roman"/>
          <w:i/>
          <w:iCs/>
          <w:color w:val="000000"/>
          <w:sz w:val="24"/>
        </w:rPr>
      </w:pPr>
      <w:r>
        <w:rPr>
          <w:rFonts w:eastAsia="Times New Roman"/>
          <w:i/>
          <w:iCs/>
          <w:color w:val="000000"/>
          <w:sz w:val="24"/>
        </w:rPr>
        <w:t>Chief</w:t>
      </w:r>
      <w:r w:rsidRPr="00D77148">
        <w:rPr>
          <w:rFonts w:eastAsia="Times New Roman"/>
          <w:i/>
          <w:iCs/>
          <w:color w:val="000000"/>
          <w:sz w:val="24"/>
        </w:rPr>
        <w:t xml:space="preserve"> Financ</w:t>
      </w:r>
      <w:r>
        <w:rPr>
          <w:rFonts w:eastAsia="Times New Roman"/>
          <w:i/>
          <w:iCs/>
          <w:color w:val="000000"/>
          <w:sz w:val="24"/>
        </w:rPr>
        <w:t>ial</w:t>
      </w:r>
      <w:r w:rsidRPr="00D77148">
        <w:rPr>
          <w:rFonts w:eastAsia="Times New Roman"/>
          <w:i/>
          <w:iCs/>
          <w:color w:val="000000"/>
          <w:sz w:val="24"/>
        </w:rPr>
        <w:t xml:space="preserve"> &amp; Compliance Officer</w:t>
      </w:r>
    </w:p>
    <w:p w14:paraId="698E09B7" w14:textId="77777777" w:rsidR="00C14758" w:rsidRPr="00D77148" w:rsidRDefault="00C14758" w:rsidP="00C14758">
      <w:pPr>
        <w:tabs>
          <w:tab w:val="left" w:pos="720"/>
          <w:tab w:val="left" w:pos="792"/>
        </w:tabs>
        <w:spacing w:before="3" w:line="264" w:lineRule="exact"/>
        <w:ind w:left="792" w:right="216"/>
        <w:textAlignment w:val="baseline"/>
        <w:rPr>
          <w:rFonts w:eastAsia="Times New Roman"/>
          <w:i/>
          <w:iCs/>
          <w:color w:val="000000"/>
          <w:sz w:val="24"/>
        </w:rPr>
      </w:pPr>
      <w:r w:rsidRPr="00D77148">
        <w:rPr>
          <w:rFonts w:eastAsia="Times New Roman"/>
          <w:i/>
          <w:iCs/>
          <w:color w:val="000000"/>
          <w:sz w:val="24"/>
        </w:rPr>
        <w:t>(828) 418-5021</w:t>
      </w:r>
    </w:p>
    <w:p w14:paraId="09179AC2" w14:textId="77777777" w:rsidR="00C14758" w:rsidRDefault="00C14758" w:rsidP="00C14758">
      <w:pPr>
        <w:tabs>
          <w:tab w:val="left" w:pos="720"/>
          <w:tab w:val="left" w:pos="792"/>
        </w:tabs>
        <w:spacing w:before="3" w:line="264" w:lineRule="exact"/>
        <w:ind w:left="792" w:right="216"/>
        <w:textAlignment w:val="baseline"/>
        <w:rPr>
          <w:rFonts w:eastAsia="Times New Roman"/>
          <w:i/>
          <w:iCs/>
          <w:color w:val="000000"/>
          <w:sz w:val="24"/>
        </w:rPr>
      </w:pPr>
      <w:hyperlink r:id="rId15" w:history="1">
        <w:r w:rsidRPr="00AB55B1">
          <w:rPr>
            <w:rStyle w:val="Hyperlink"/>
            <w:rFonts w:eastAsia="Times New Roman"/>
            <w:i/>
            <w:iCs/>
            <w:sz w:val="24"/>
          </w:rPr>
          <w:t>smccall@capstonehealthalliance.com</w:t>
        </w:r>
      </w:hyperlink>
    </w:p>
    <w:p w14:paraId="6998BFD1" w14:textId="77777777" w:rsidR="00C14758" w:rsidRPr="00D77148" w:rsidRDefault="00C14758" w:rsidP="00C14758">
      <w:pPr>
        <w:tabs>
          <w:tab w:val="left" w:pos="720"/>
          <w:tab w:val="left" w:pos="792"/>
        </w:tabs>
        <w:spacing w:before="3" w:line="264" w:lineRule="exact"/>
        <w:ind w:left="792" w:right="216"/>
        <w:textAlignment w:val="baseline"/>
        <w:rPr>
          <w:rFonts w:eastAsia="Times New Roman"/>
          <w:i/>
          <w:iCs/>
          <w:color w:val="000000"/>
          <w:sz w:val="24"/>
        </w:rPr>
      </w:pPr>
      <w:r w:rsidRPr="00D77148">
        <w:rPr>
          <w:rFonts w:eastAsia="Times New Roman"/>
          <w:i/>
          <w:iCs/>
          <w:color w:val="000000"/>
          <w:sz w:val="24"/>
        </w:rPr>
        <w:t>Capstone Health Alliance</w:t>
      </w:r>
    </w:p>
    <w:p w14:paraId="2403AFBC" w14:textId="77777777" w:rsidR="00C14758" w:rsidRPr="00D77148" w:rsidRDefault="00C14758" w:rsidP="00C14758">
      <w:pPr>
        <w:tabs>
          <w:tab w:val="left" w:pos="720"/>
          <w:tab w:val="left" w:pos="792"/>
        </w:tabs>
        <w:spacing w:before="3" w:line="264" w:lineRule="exact"/>
        <w:ind w:left="792" w:right="216"/>
        <w:textAlignment w:val="baseline"/>
        <w:rPr>
          <w:rFonts w:eastAsia="Times New Roman"/>
          <w:i/>
          <w:iCs/>
          <w:color w:val="000000"/>
          <w:sz w:val="24"/>
        </w:rPr>
      </w:pPr>
      <w:r w:rsidRPr="00D77148">
        <w:rPr>
          <w:rFonts w:eastAsia="Times New Roman"/>
          <w:i/>
          <w:iCs/>
          <w:color w:val="000000"/>
          <w:sz w:val="24"/>
        </w:rPr>
        <w:t>P.O. Box 130</w:t>
      </w:r>
    </w:p>
    <w:p w14:paraId="3C798DF9" w14:textId="77777777" w:rsidR="00C14758" w:rsidRPr="00D77148" w:rsidRDefault="00C14758" w:rsidP="00C14758">
      <w:pPr>
        <w:tabs>
          <w:tab w:val="left" w:pos="720"/>
          <w:tab w:val="left" w:pos="792"/>
        </w:tabs>
        <w:spacing w:before="3" w:line="264" w:lineRule="exact"/>
        <w:ind w:left="792" w:right="216"/>
        <w:textAlignment w:val="baseline"/>
        <w:rPr>
          <w:rFonts w:eastAsia="Times New Roman"/>
          <w:i/>
          <w:iCs/>
          <w:color w:val="000000"/>
          <w:sz w:val="24"/>
        </w:rPr>
      </w:pPr>
      <w:r w:rsidRPr="00D77148">
        <w:rPr>
          <w:rFonts w:eastAsia="Times New Roman"/>
          <w:i/>
          <w:iCs/>
          <w:color w:val="000000"/>
          <w:sz w:val="24"/>
        </w:rPr>
        <w:t xml:space="preserve">Fletcher, NC  28732  </w:t>
      </w:r>
    </w:p>
    <w:p w14:paraId="6215AF42" w14:textId="77777777" w:rsidR="00C14758" w:rsidRDefault="00C14758" w:rsidP="00D77148">
      <w:pPr>
        <w:tabs>
          <w:tab w:val="left" w:pos="720"/>
          <w:tab w:val="left" w:pos="792"/>
        </w:tabs>
        <w:spacing w:before="3" w:line="264" w:lineRule="exact"/>
        <w:ind w:left="792" w:right="216"/>
        <w:textAlignment w:val="baseline"/>
        <w:rPr>
          <w:rFonts w:eastAsia="Times New Roman"/>
          <w:color w:val="000000"/>
          <w:sz w:val="24"/>
        </w:rPr>
      </w:pPr>
    </w:p>
    <w:sectPr w:rsidR="00C14758" w:rsidSect="00EF6E8A">
      <w:type w:val="continuous"/>
      <w:pgSz w:w="12240" w:h="15840"/>
      <w:pgMar w:top="1000" w:right="1257" w:bottom="604" w:left="1263" w:header="720" w:footer="6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B5D6E" w14:textId="77777777" w:rsidR="009A353D" w:rsidRDefault="009A353D" w:rsidP="009A353D">
      <w:r>
        <w:separator/>
      </w:r>
    </w:p>
  </w:endnote>
  <w:endnote w:type="continuationSeparator" w:id="0">
    <w:p w14:paraId="3BD4D2AC" w14:textId="77777777" w:rsidR="009A353D" w:rsidRDefault="009A353D" w:rsidP="009A3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4C34F" w14:textId="77777777" w:rsidR="009A353D" w:rsidRDefault="009A353D" w:rsidP="009A353D">
      <w:r>
        <w:separator/>
      </w:r>
    </w:p>
  </w:footnote>
  <w:footnote w:type="continuationSeparator" w:id="0">
    <w:p w14:paraId="613E5917" w14:textId="77777777" w:rsidR="009A353D" w:rsidRDefault="009A353D" w:rsidP="009A3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3654C"/>
    <w:multiLevelType w:val="multilevel"/>
    <w:tmpl w:val="0FA80664"/>
    <w:lvl w:ilvl="0">
      <w:start w:val="37"/>
      <w:numFmt w:val="decimal"/>
      <w:lvlText w:val="%1."/>
      <w:lvlJc w:val="left"/>
      <w:pPr>
        <w:tabs>
          <w:tab w:val="left" w:pos="1890"/>
        </w:tabs>
      </w:pPr>
      <w:rPr>
        <w:rFonts w:ascii="Times New Roman" w:eastAsia="Times New Roman" w:hAnsi="Times New Roman"/>
        <w:b w:val="0"/>
        <w:bCs/>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AF1CFC"/>
    <w:multiLevelType w:val="multilevel"/>
    <w:tmpl w:val="3F5E7D20"/>
    <w:lvl w:ilvl="0">
      <w:start w:val="45"/>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922503"/>
    <w:multiLevelType w:val="hybridMultilevel"/>
    <w:tmpl w:val="45900EA8"/>
    <w:lvl w:ilvl="0" w:tplc="FC448488">
      <w:start w:val="1"/>
      <w:numFmt w:val="bullet"/>
      <w:lvlText w:val=""/>
      <w:lvlJc w:val="left"/>
      <w:pPr>
        <w:ind w:left="720" w:hanging="360"/>
      </w:pPr>
      <w:rPr>
        <w:rFonts w:ascii="Symbol" w:hAnsi="Symbol" w:hint="default"/>
      </w:rPr>
    </w:lvl>
    <w:lvl w:ilvl="1" w:tplc="C7385132">
      <w:start w:val="1"/>
      <w:numFmt w:val="bullet"/>
      <w:lvlText w:val="o"/>
      <w:lvlJc w:val="left"/>
      <w:pPr>
        <w:ind w:left="1440" w:hanging="360"/>
      </w:pPr>
      <w:rPr>
        <w:rFonts w:ascii="Courier New" w:hAnsi="Courier New" w:cs="Courier New" w:hint="default"/>
      </w:rPr>
    </w:lvl>
    <w:lvl w:ilvl="2" w:tplc="4078A060">
      <w:start w:val="1"/>
      <w:numFmt w:val="bullet"/>
      <w:lvlText w:val=""/>
      <w:lvlJc w:val="left"/>
      <w:pPr>
        <w:ind w:left="2160" w:hanging="360"/>
      </w:pPr>
      <w:rPr>
        <w:rFonts w:ascii="Wingdings" w:hAnsi="Wingdings" w:hint="default"/>
      </w:rPr>
    </w:lvl>
    <w:lvl w:ilvl="3" w:tplc="EDB6E05C" w:tentative="1">
      <w:start w:val="1"/>
      <w:numFmt w:val="bullet"/>
      <w:lvlText w:val=""/>
      <w:lvlJc w:val="left"/>
      <w:pPr>
        <w:ind w:left="2880" w:hanging="360"/>
      </w:pPr>
      <w:rPr>
        <w:rFonts w:ascii="Symbol" w:hAnsi="Symbol" w:hint="default"/>
      </w:rPr>
    </w:lvl>
    <w:lvl w:ilvl="4" w:tplc="A8B6F4E8" w:tentative="1">
      <w:start w:val="1"/>
      <w:numFmt w:val="bullet"/>
      <w:lvlText w:val="o"/>
      <w:lvlJc w:val="left"/>
      <w:pPr>
        <w:ind w:left="3600" w:hanging="360"/>
      </w:pPr>
      <w:rPr>
        <w:rFonts w:ascii="Courier New" w:hAnsi="Courier New" w:cs="Courier New" w:hint="default"/>
      </w:rPr>
    </w:lvl>
    <w:lvl w:ilvl="5" w:tplc="34482FC6" w:tentative="1">
      <w:start w:val="1"/>
      <w:numFmt w:val="bullet"/>
      <w:lvlText w:val=""/>
      <w:lvlJc w:val="left"/>
      <w:pPr>
        <w:ind w:left="4320" w:hanging="360"/>
      </w:pPr>
      <w:rPr>
        <w:rFonts w:ascii="Wingdings" w:hAnsi="Wingdings" w:hint="default"/>
      </w:rPr>
    </w:lvl>
    <w:lvl w:ilvl="6" w:tplc="113A3B22" w:tentative="1">
      <w:start w:val="1"/>
      <w:numFmt w:val="bullet"/>
      <w:lvlText w:val=""/>
      <w:lvlJc w:val="left"/>
      <w:pPr>
        <w:ind w:left="5040" w:hanging="360"/>
      </w:pPr>
      <w:rPr>
        <w:rFonts w:ascii="Symbol" w:hAnsi="Symbol" w:hint="default"/>
      </w:rPr>
    </w:lvl>
    <w:lvl w:ilvl="7" w:tplc="D0306326" w:tentative="1">
      <w:start w:val="1"/>
      <w:numFmt w:val="bullet"/>
      <w:lvlText w:val="o"/>
      <w:lvlJc w:val="left"/>
      <w:pPr>
        <w:ind w:left="5760" w:hanging="360"/>
      </w:pPr>
      <w:rPr>
        <w:rFonts w:ascii="Courier New" w:hAnsi="Courier New" w:cs="Courier New" w:hint="default"/>
      </w:rPr>
    </w:lvl>
    <w:lvl w:ilvl="8" w:tplc="0F44E67E" w:tentative="1">
      <w:start w:val="1"/>
      <w:numFmt w:val="bullet"/>
      <w:lvlText w:val=""/>
      <w:lvlJc w:val="left"/>
      <w:pPr>
        <w:ind w:left="6480" w:hanging="360"/>
      </w:pPr>
      <w:rPr>
        <w:rFonts w:ascii="Wingdings" w:hAnsi="Wingdings" w:hint="default"/>
      </w:rPr>
    </w:lvl>
  </w:abstractNum>
  <w:abstractNum w:abstractNumId="3" w15:restartNumberingAfterBreak="0">
    <w:nsid w:val="23F64060"/>
    <w:multiLevelType w:val="hybridMultilevel"/>
    <w:tmpl w:val="E2C665A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4FD29BB"/>
    <w:multiLevelType w:val="multilevel"/>
    <w:tmpl w:val="6F7A187E"/>
    <w:lvl w:ilvl="0">
      <w:start w:val="24"/>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620178"/>
    <w:multiLevelType w:val="hybridMultilevel"/>
    <w:tmpl w:val="1EB8CA90"/>
    <w:lvl w:ilvl="0" w:tplc="3746EC86">
      <w:start w:val="1"/>
      <w:numFmt w:val="decimal"/>
      <w:lvlText w:val="%1."/>
      <w:lvlJc w:val="left"/>
      <w:pPr>
        <w:ind w:left="432" w:hanging="360"/>
      </w:pPr>
    </w:lvl>
    <w:lvl w:ilvl="1" w:tplc="8BBE5C12" w:tentative="1">
      <w:start w:val="1"/>
      <w:numFmt w:val="lowerLetter"/>
      <w:lvlText w:val="%2."/>
      <w:lvlJc w:val="left"/>
      <w:pPr>
        <w:ind w:left="1152" w:hanging="360"/>
      </w:pPr>
    </w:lvl>
    <w:lvl w:ilvl="2" w:tplc="B3C2BA90" w:tentative="1">
      <w:start w:val="1"/>
      <w:numFmt w:val="lowerRoman"/>
      <w:lvlText w:val="%3."/>
      <w:lvlJc w:val="right"/>
      <w:pPr>
        <w:ind w:left="1872" w:hanging="180"/>
      </w:pPr>
    </w:lvl>
    <w:lvl w:ilvl="3" w:tplc="C312FAFC" w:tentative="1">
      <w:start w:val="1"/>
      <w:numFmt w:val="decimal"/>
      <w:lvlText w:val="%4."/>
      <w:lvlJc w:val="left"/>
      <w:pPr>
        <w:ind w:left="2592" w:hanging="360"/>
      </w:pPr>
    </w:lvl>
    <w:lvl w:ilvl="4" w:tplc="446C781E" w:tentative="1">
      <w:start w:val="1"/>
      <w:numFmt w:val="lowerLetter"/>
      <w:lvlText w:val="%5."/>
      <w:lvlJc w:val="left"/>
      <w:pPr>
        <w:ind w:left="3312" w:hanging="360"/>
      </w:pPr>
    </w:lvl>
    <w:lvl w:ilvl="5" w:tplc="957888F6" w:tentative="1">
      <w:start w:val="1"/>
      <w:numFmt w:val="lowerRoman"/>
      <w:lvlText w:val="%6."/>
      <w:lvlJc w:val="right"/>
      <w:pPr>
        <w:ind w:left="4032" w:hanging="180"/>
      </w:pPr>
    </w:lvl>
    <w:lvl w:ilvl="6" w:tplc="D656284C" w:tentative="1">
      <w:start w:val="1"/>
      <w:numFmt w:val="decimal"/>
      <w:lvlText w:val="%7."/>
      <w:lvlJc w:val="left"/>
      <w:pPr>
        <w:ind w:left="4752" w:hanging="360"/>
      </w:pPr>
    </w:lvl>
    <w:lvl w:ilvl="7" w:tplc="50E846D4" w:tentative="1">
      <w:start w:val="1"/>
      <w:numFmt w:val="lowerLetter"/>
      <w:lvlText w:val="%8."/>
      <w:lvlJc w:val="left"/>
      <w:pPr>
        <w:ind w:left="5472" w:hanging="360"/>
      </w:pPr>
    </w:lvl>
    <w:lvl w:ilvl="8" w:tplc="B7024776" w:tentative="1">
      <w:start w:val="1"/>
      <w:numFmt w:val="lowerRoman"/>
      <w:lvlText w:val="%9."/>
      <w:lvlJc w:val="right"/>
      <w:pPr>
        <w:ind w:left="6192" w:hanging="180"/>
      </w:pPr>
    </w:lvl>
  </w:abstractNum>
  <w:abstractNum w:abstractNumId="6" w15:restartNumberingAfterBreak="0">
    <w:nsid w:val="3CB655C2"/>
    <w:multiLevelType w:val="multilevel"/>
    <w:tmpl w:val="58367C8C"/>
    <w:lvl w:ilvl="0">
      <w:start w:val="5"/>
      <w:numFmt w:val="decimal"/>
      <w:lvlText w:val="%1."/>
      <w:lvlJc w:val="left"/>
      <w:pPr>
        <w:tabs>
          <w:tab w:val="left" w:pos="9648"/>
        </w:tabs>
      </w:pPr>
      <w:rPr>
        <w:rFonts w:ascii="Times New Roman" w:eastAsia="Times New Roman" w:hAnsi="Times New Roman"/>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CD4345"/>
    <w:multiLevelType w:val="hybridMultilevel"/>
    <w:tmpl w:val="F278670C"/>
    <w:lvl w:ilvl="0" w:tplc="9C0E6B9A">
      <w:start w:val="1"/>
      <w:numFmt w:val="decimal"/>
      <w:lvlText w:val="%1."/>
      <w:lvlJc w:val="left"/>
      <w:pPr>
        <w:ind w:left="887" w:hanging="721"/>
        <w:jc w:val="right"/>
      </w:pPr>
      <w:rPr>
        <w:rFonts w:ascii="Times New Roman" w:eastAsia="Times New Roman" w:hAnsi="Times New Roman" w:cs="Times New Roman" w:hint="default"/>
        <w:w w:val="100"/>
        <w:sz w:val="24"/>
        <w:szCs w:val="24"/>
        <w:lang w:val="en-US" w:eastAsia="en-US" w:bidi="ar-SA"/>
      </w:rPr>
    </w:lvl>
    <w:lvl w:ilvl="1" w:tplc="88C8CF56">
      <w:numFmt w:val="bullet"/>
      <w:lvlText w:val="-"/>
      <w:lvlJc w:val="left"/>
      <w:pPr>
        <w:ind w:left="1247" w:hanging="360"/>
      </w:pPr>
      <w:rPr>
        <w:rFonts w:ascii="Courier New" w:eastAsia="Courier New" w:hAnsi="Courier New" w:cs="Courier New" w:hint="default"/>
        <w:w w:val="100"/>
        <w:sz w:val="24"/>
        <w:szCs w:val="24"/>
        <w:lang w:val="en-US" w:eastAsia="en-US" w:bidi="ar-SA"/>
      </w:rPr>
    </w:lvl>
    <w:lvl w:ilvl="2" w:tplc="D2163172">
      <w:numFmt w:val="bullet"/>
      <w:lvlText w:val="•"/>
      <w:lvlJc w:val="left"/>
      <w:pPr>
        <w:ind w:left="2204" w:hanging="360"/>
      </w:pPr>
      <w:rPr>
        <w:rFonts w:hint="default"/>
        <w:lang w:val="en-US" w:eastAsia="en-US" w:bidi="ar-SA"/>
      </w:rPr>
    </w:lvl>
    <w:lvl w:ilvl="3" w:tplc="40568012">
      <w:numFmt w:val="bullet"/>
      <w:lvlText w:val="•"/>
      <w:lvlJc w:val="left"/>
      <w:pPr>
        <w:ind w:left="3168" w:hanging="360"/>
      </w:pPr>
      <w:rPr>
        <w:rFonts w:hint="default"/>
        <w:lang w:val="en-US" w:eastAsia="en-US" w:bidi="ar-SA"/>
      </w:rPr>
    </w:lvl>
    <w:lvl w:ilvl="4" w:tplc="962C8226">
      <w:numFmt w:val="bullet"/>
      <w:lvlText w:val="•"/>
      <w:lvlJc w:val="left"/>
      <w:pPr>
        <w:ind w:left="4133" w:hanging="360"/>
      </w:pPr>
      <w:rPr>
        <w:rFonts w:hint="default"/>
        <w:lang w:val="en-US" w:eastAsia="en-US" w:bidi="ar-SA"/>
      </w:rPr>
    </w:lvl>
    <w:lvl w:ilvl="5" w:tplc="85522658">
      <w:numFmt w:val="bullet"/>
      <w:lvlText w:val="•"/>
      <w:lvlJc w:val="left"/>
      <w:pPr>
        <w:ind w:left="5097" w:hanging="360"/>
      </w:pPr>
      <w:rPr>
        <w:rFonts w:hint="default"/>
        <w:lang w:val="en-US" w:eastAsia="en-US" w:bidi="ar-SA"/>
      </w:rPr>
    </w:lvl>
    <w:lvl w:ilvl="6" w:tplc="3F96D058">
      <w:numFmt w:val="bullet"/>
      <w:lvlText w:val="•"/>
      <w:lvlJc w:val="left"/>
      <w:pPr>
        <w:ind w:left="6062" w:hanging="360"/>
      </w:pPr>
      <w:rPr>
        <w:rFonts w:hint="default"/>
        <w:lang w:val="en-US" w:eastAsia="en-US" w:bidi="ar-SA"/>
      </w:rPr>
    </w:lvl>
    <w:lvl w:ilvl="7" w:tplc="730CF67A">
      <w:numFmt w:val="bullet"/>
      <w:lvlText w:val="•"/>
      <w:lvlJc w:val="left"/>
      <w:pPr>
        <w:ind w:left="7026" w:hanging="360"/>
      </w:pPr>
      <w:rPr>
        <w:rFonts w:hint="default"/>
        <w:lang w:val="en-US" w:eastAsia="en-US" w:bidi="ar-SA"/>
      </w:rPr>
    </w:lvl>
    <w:lvl w:ilvl="8" w:tplc="310CEE14">
      <w:numFmt w:val="bullet"/>
      <w:lvlText w:val="•"/>
      <w:lvlJc w:val="left"/>
      <w:pPr>
        <w:ind w:left="7991" w:hanging="360"/>
      </w:pPr>
      <w:rPr>
        <w:rFonts w:hint="default"/>
        <w:lang w:val="en-US" w:eastAsia="en-US" w:bidi="ar-SA"/>
      </w:rPr>
    </w:lvl>
  </w:abstractNum>
  <w:abstractNum w:abstractNumId="8" w15:restartNumberingAfterBreak="0">
    <w:nsid w:val="45866039"/>
    <w:multiLevelType w:val="multilevel"/>
    <w:tmpl w:val="7E6A1C48"/>
    <w:lvl w:ilvl="0">
      <w:start w:val="13"/>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9E0169"/>
    <w:multiLevelType w:val="hybridMultilevel"/>
    <w:tmpl w:val="80D6302E"/>
    <w:lvl w:ilvl="0" w:tplc="2E084DFE">
      <w:start w:val="1"/>
      <w:numFmt w:val="bullet"/>
      <w:lvlText w:val=""/>
      <w:lvlJc w:val="left"/>
      <w:pPr>
        <w:ind w:left="720" w:hanging="360"/>
      </w:pPr>
      <w:rPr>
        <w:rFonts w:ascii="Symbol" w:hAnsi="Symbol" w:hint="default"/>
      </w:rPr>
    </w:lvl>
    <w:lvl w:ilvl="1" w:tplc="5EB473F6">
      <w:start w:val="1"/>
      <w:numFmt w:val="bullet"/>
      <w:lvlText w:val="–"/>
      <w:lvlJc w:val="left"/>
      <w:pPr>
        <w:ind w:left="1440" w:hanging="360"/>
      </w:pPr>
      <w:rPr>
        <w:rFonts w:ascii="Constantia" w:hAnsi="Constantia" w:hint="default"/>
      </w:rPr>
    </w:lvl>
    <w:lvl w:ilvl="2" w:tplc="48A44830">
      <w:start w:val="1"/>
      <w:numFmt w:val="bullet"/>
      <w:lvlText w:val=""/>
      <w:lvlJc w:val="left"/>
      <w:pPr>
        <w:ind w:left="2160" w:hanging="360"/>
      </w:pPr>
      <w:rPr>
        <w:rFonts w:ascii="Wingdings" w:hAnsi="Wingdings" w:hint="default"/>
      </w:rPr>
    </w:lvl>
    <w:lvl w:ilvl="3" w:tplc="EA1E3D90" w:tentative="1">
      <w:start w:val="1"/>
      <w:numFmt w:val="bullet"/>
      <w:lvlText w:val=""/>
      <w:lvlJc w:val="left"/>
      <w:pPr>
        <w:ind w:left="2880" w:hanging="360"/>
      </w:pPr>
      <w:rPr>
        <w:rFonts w:ascii="Symbol" w:hAnsi="Symbol" w:hint="default"/>
      </w:rPr>
    </w:lvl>
    <w:lvl w:ilvl="4" w:tplc="24FA0090" w:tentative="1">
      <w:start w:val="1"/>
      <w:numFmt w:val="bullet"/>
      <w:lvlText w:val="o"/>
      <w:lvlJc w:val="left"/>
      <w:pPr>
        <w:ind w:left="3600" w:hanging="360"/>
      </w:pPr>
      <w:rPr>
        <w:rFonts w:ascii="Courier New" w:hAnsi="Courier New" w:cs="Courier New" w:hint="default"/>
      </w:rPr>
    </w:lvl>
    <w:lvl w:ilvl="5" w:tplc="EE3ACE46" w:tentative="1">
      <w:start w:val="1"/>
      <w:numFmt w:val="bullet"/>
      <w:lvlText w:val=""/>
      <w:lvlJc w:val="left"/>
      <w:pPr>
        <w:ind w:left="4320" w:hanging="360"/>
      </w:pPr>
      <w:rPr>
        <w:rFonts w:ascii="Wingdings" w:hAnsi="Wingdings" w:hint="default"/>
      </w:rPr>
    </w:lvl>
    <w:lvl w:ilvl="6" w:tplc="CB32D97E" w:tentative="1">
      <w:start w:val="1"/>
      <w:numFmt w:val="bullet"/>
      <w:lvlText w:val=""/>
      <w:lvlJc w:val="left"/>
      <w:pPr>
        <w:ind w:left="5040" w:hanging="360"/>
      </w:pPr>
      <w:rPr>
        <w:rFonts w:ascii="Symbol" w:hAnsi="Symbol" w:hint="default"/>
      </w:rPr>
    </w:lvl>
    <w:lvl w:ilvl="7" w:tplc="78B07674" w:tentative="1">
      <w:start w:val="1"/>
      <w:numFmt w:val="bullet"/>
      <w:lvlText w:val="o"/>
      <w:lvlJc w:val="left"/>
      <w:pPr>
        <w:ind w:left="5760" w:hanging="360"/>
      </w:pPr>
      <w:rPr>
        <w:rFonts w:ascii="Courier New" w:hAnsi="Courier New" w:cs="Courier New" w:hint="default"/>
      </w:rPr>
    </w:lvl>
    <w:lvl w:ilvl="8" w:tplc="B54A8FEE" w:tentative="1">
      <w:start w:val="1"/>
      <w:numFmt w:val="bullet"/>
      <w:lvlText w:val=""/>
      <w:lvlJc w:val="left"/>
      <w:pPr>
        <w:ind w:left="6480" w:hanging="360"/>
      </w:pPr>
      <w:rPr>
        <w:rFonts w:ascii="Wingdings" w:hAnsi="Wingdings" w:hint="default"/>
      </w:rPr>
    </w:lvl>
  </w:abstractNum>
  <w:abstractNum w:abstractNumId="10" w15:restartNumberingAfterBreak="0">
    <w:nsid w:val="6DA47ED8"/>
    <w:multiLevelType w:val="multilevel"/>
    <w:tmpl w:val="361C4F10"/>
    <w:styleLink w:val="CurrentList1"/>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9586B14"/>
    <w:multiLevelType w:val="multilevel"/>
    <w:tmpl w:val="361C4F10"/>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8872091">
    <w:abstractNumId w:val="11"/>
  </w:num>
  <w:num w:numId="2" w16cid:durableId="154761562">
    <w:abstractNumId w:val="6"/>
  </w:num>
  <w:num w:numId="3" w16cid:durableId="110515101">
    <w:abstractNumId w:val="8"/>
  </w:num>
  <w:num w:numId="4" w16cid:durableId="622426947">
    <w:abstractNumId w:val="4"/>
  </w:num>
  <w:num w:numId="5" w16cid:durableId="1669284205">
    <w:abstractNumId w:val="0"/>
  </w:num>
  <w:num w:numId="6" w16cid:durableId="1503473260">
    <w:abstractNumId w:val="1"/>
  </w:num>
  <w:num w:numId="7" w16cid:durableId="408355344">
    <w:abstractNumId w:val="5"/>
  </w:num>
  <w:num w:numId="8" w16cid:durableId="1425229308">
    <w:abstractNumId w:val="2"/>
  </w:num>
  <w:num w:numId="9" w16cid:durableId="981888924">
    <w:abstractNumId w:val="9"/>
  </w:num>
  <w:num w:numId="10" w16cid:durableId="1892031250">
    <w:abstractNumId w:val="7"/>
  </w:num>
  <w:num w:numId="11" w16cid:durableId="185020680">
    <w:abstractNumId w:val="10"/>
  </w:num>
  <w:num w:numId="12" w16cid:durableId="548885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045"/>
    <w:rsid w:val="00024A94"/>
    <w:rsid w:val="00053E7C"/>
    <w:rsid w:val="000B199F"/>
    <w:rsid w:val="000B44CA"/>
    <w:rsid w:val="000C62ED"/>
    <w:rsid w:val="000D7E99"/>
    <w:rsid w:val="000E432C"/>
    <w:rsid w:val="00163A33"/>
    <w:rsid w:val="00181953"/>
    <w:rsid w:val="00190398"/>
    <w:rsid w:val="001C248F"/>
    <w:rsid w:val="001F481D"/>
    <w:rsid w:val="00254FFE"/>
    <w:rsid w:val="002919A5"/>
    <w:rsid w:val="002A5C67"/>
    <w:rsid w:val="002B2FDC"/>
    <w:rsid w:val="00330CF2"/>
    <w:rsid w:val="003D6E28"/>
    <w:rsid w:val="003E5656"/>
    <w:rsid w:val="00414F5D"/>
    <w:rsid w:val="00431AA2"/>
    <w:rsid w:val="0045544E"/>
    <w:rsid w:val="004562C5"/>
    <w:rsid w:val="00466FE8"/>
    <w:rsid w:val="00475667"/>
    <w:rsid w:val="00486C72"/>
    <w:rsid w:val="00493AA3"/>
    <w:rsid w:val="00493C74"/>
    <w:rsid w:val="00517BB8"/>
    <w:rsid w:val="0053601F"/>
    <w:rsid w:val="00567462"/>
    <w:rsid w:val="00570012"/>
    <w:rsid w:val="00577901"/>
    <w:rsid w:val="00577D8A"/>
    <w:rsid w:val="00583F3D"/>
    <w:rsid w:val="005D4A56"/>
    <w:rsid w:val="00611CAC"/>
    <w:rsid w:val="006438B8"/>
    <w:rsid w:val="00645833"/>
    <w:rsid w:val="0064585A"/>
    <w:rsid w:val="0065103B"/>
    <w:rsid w:val="00674EAE"/>
    <w:rsid w:val="006B079F"/>
    <w:rsid w:val="006B1506"/>
    <w:rsid w:val="006F6B10"/>
    <w:rsid w:val="006F7E26"/>
    <w:rsid w:val="0072006D"/>
    <w:rsid w:val="007520DD"/>
    <w:rsid w:val="00756395"/>
    <w:rsid w:val="00762439"/>
    <w:rsid w:val="007658FA"/>
    <w:rsid w:val="00783F6D"/>
    <w:rsid w:val="007A43C1"/>
    <w:rsid w:val="007A6631"/>
    <w:rsid w:val="007B62E8"/>
    <w:rsid w:val="007F3844"/>
    <w:rsid w:val="00802D54"/>
    <w:rsid w:val="00844E04"/>
    <w:rsid w:val="00870DB2"/>
    <w:rsid w:val="008C2038"/>
    <w:rsid w:val="008D08FC"/>
    <w:rsid w:val="009365CB"/>
    <w:rsid w:val="00977707"/>
    <w:rsid w:val="009815F9"/>
    <w:rsid w:val="00985A3C"/>
    <w:rsid w:val="00993F76"/>
    <w:rsid w:val="009A353D"/>
    <w:rsid w:val="009D3AD2"/>
    <w:rsid w:val="009E586B"/>
    <w:rsid w:val="00A10BC6"/>
    <w:rsid w:val="00A35378"/>
    <w:rsid w:val="00A473D8"/>
    <w:rsid w:val="00AF47DF"/>
    <w:rsid w:val="00B12731"/>
    <w:rsid w:val="00B518BD"/>
    <w:rsid w:val="00B53A07"/>
    <w:rsid w:val="00B804BD"/>
    <w:rsid w:val="00B844DF"/>
    <w:rsid w:val="00C14758"/>
    <w:rsid w:val="00C33045"/>
    <w:rsid w:val="00C37B9F"/>
    <w:rsid w:val="00C73646"/>
    <w:rsid w:val="00C96356"/>
    <w:rsid w:val="00CA3EA3"/>
    <w:rsid w:val="00CE2776"/>
    <w:rsid w:val="00D02B3E"/>
    <w:rsid w:val="00D2090C"/>
    <w:rsid w:val="00D42787"/>
    <w:rsid w:val="00D6341D"/>
    <w:rsid w:val="00D77148"/>
    <w:rsid w:val="00DA4808"/>
    <w:rsid w:val="00DA7067"/>
    <w:rsid w:val="00DD13C7"/>
    <w:rsid w:val="00DD6204"/>
    <w:rsid w:val="00E460FC"/>
    <w:rsid w:val="00EF4E04"/>
    <w:rsid w:val="00EF6E8A"/>
    <w:rsid w:val="00EF77C9"/>
    <w:rsid w:val="00F64C1C"/>
    <w:rsid w:val="00FC0519"/>
    <w:rsid w:val="00FD184A"/>
    <w:rsid w:val="00FF3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606E99"/>
  <w15:docId w15:val="{5C7E7AF0-B27F-4A80-A6E3-F007CAC3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45833"/>
    <w:pPr>
      <w:ind w:left="720"/>
      <w:contextualSpacing/>
    </w:pPr>
  </w:style>
  <w:style w:type="paragraph" w:styleId="Header">
    <w:name w:val="header"/>
    <w:basedOn w:val="Normal"/>
    <w:link w:val="HeaderChar"/>
    <w:uiPriority w:val="99"/>
    <w:unhideWhenUsed/>
    <w:rsid w:val="00EF6E8A"/>
    <w:pPr>
      <w:tabs>
        <w:tab w:val="center" w:pos="4680"/>
        <w:tab w:val="right" w:pos="9360"/>
      </w:tabs>
    </w:pPr>
  </w:style>
  <w:style w:type="character" w:customStyle="1" w:styleId="HeaderChar">
    <w:name w:val="Header Char"/>
    <w:basedOn w:val="DefaultParagraphFont"/>
    <w:link w:val="Header"/>
    <w:uiPriority w:val="99"/>
    <w:rsid w:val="00EF6E8A"/>
  </w:style>
  <w:style w:type="paragraph" w:styleId="Footer">
    <w:name w:val="footer"/>
    <w:basedOn w:val="Normal"/>
    <w:link w:val="FooterChar"/>
    <w:uiPriority w:val="99"/>
    <w:unhideWhenUsed/>
    <w:rsid w:val="00EF6E8A"/>
    <w:pPr>
      <w:tabs>
        <w:tab w:val="center" w:pos="4680"/>
        <w:tab w:val="right" w:pos="9360"/>
      </w:tabs>
    </w:pPr>
  </w:style>
  <w:style w:type="character" w:customStyle="1" w:styleId="FooterChar">
    <w:name w:val="Footer Char"/>
    <w:basedOn w:val="DefaultParagraphFont"/>
    <w:link w:val="Footer"/>
    <w:uiPriority w:val="99"/>
    <w:rsid w:val="00EF6E8A"/>
  </w:style>
  <w:style w:type="paragraph" w:styleId="BodyText">
    <w:name w:val="Body Text"/>
    <w:basedOn w:val="Normal"/>
    <w:link w:val="BodyTextChar"/>
    <w:uiPriority w:val="1"/>
    <w:qFormat/>
    <w:rsid w:val="00FD184A"/>
    <w:pPr>
      <w:widowControl w:val="0"/>
      <w:autoSpaceDE w:val="0"/>
      <w:autoSpaceDN w:val="0"/>
    </w:pPr>
    <w:rPr>
      <w:rFonts w:eastAsia="Times New Roman"/>
      <w:sz w:val="24"/>
      <w:szCs w:val="24"/>
    </w:rPr>
  </w:style>
  <w:style w:type="character" w:customStyle="1" w:styleId="BodyTextChar">
    <w:name w:val="Body Text Char"/>
    <w:basedOn w:val="DefaultParagraphFont"/>
    <w:link w:val="BodyText"/>
    <w:uiPriority w:val="1"/>
    <w:rsid w:val="00FD184A"/>
    <w:rPr>
      <w:rFonts w:eastAsia="Times New Roman"/>
      <w:sz w:val="24"/>
      <w:szCs w:val="24"/>
    </w:rPr>
  </w:style>
  <w:style w:type="numbering" w:customStyle="1" w:styleId="CurrentList1">
    <w:name w:val="Current List1"/>
    <w:uiPriority w:val="99"/>
    <w:rsid w:val="00190398"/>
    <w:pPr>
      <w:numPr>
        <w:numId w:val="11"/>
      </w:numPr>
    </w:pPr>
  </w:style>
  <w:style w:type="character" w:styleId="Hyperlink">
    <w:name w:val="Hyperlink"/>
    <w:basedOn w:val="DefaultParagraphFont"/>
    <w:uiPriority w:val="99"/>
    <w:unhideWhenUsed/>
    <w:rsid w:val="00B53A07"/>
    <w:rPr>
      <w:color w:val="0563C1" w:themeColor="hyperlink"/>
      <w:u w:val="single"/>
    </w:rPr>
  </w:style>
  <w:style w:type="character" w:styleId="UnresolvedMention">
    <w:name w:val="Unresolved Mention"/>
    <w:basedOn w:val="DefaultParagraphFont"/>
    <w:uiPriority w:val="99"/>
    <w:rsid w:val="00B53A07"/>
    <w:rPr>
      <w:color w:val="605E5C"/>
      <w:shd w:val="clear" w:color="auto" w:fill="E1DFDD"/>
    </w:rPr>
  </w:style>
  <w:style w:type="character" w:styleId="FollowedHyperlink">
    <w:name w:val="FollowedHyperlink"/>
    <w:basedOn w:val="DefaultParagraphFont"/>
    <w:uiPriority w:val="99"/>
    <w:semiHidden/>
    <w:unhideWhenUsed/>
    <w:rsid w:val="00E460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166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apstonehealthalliance.com/ethics-compli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pstone-contract-expiration.my.canva.sit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arshine.chun@afslaw.com" TargetMode="External"/><Relationship Id="rId5" Type="http://schemas.openxmlformats.org/officeDocument/2006/relationships/webSettings" Target="webSettings.xml"/><Relationship Id="rId15" Type="http://schemas.openxmlformats.org/officeDocument/2006/relationships/hyperlink" Target="mailto:smccall@capstonehealthalliance.com" TargetMode="External"/><Relationship Id="rId10" Type="http://schemas.openxmlformats.org/officeDocument/2006/relationships/hyperlink" Target="mailto:sonja.nesbit@arentfox.com"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capstonehealthalliance.com/ethics-compli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848C4-8097-40DA-8F49-E01368CF5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14</Pages>
  <Words>4966</Words>
  <Characters>27713</Characters>
  <Application>Microsoft Office Word</Application>
  <DocSecurity>0</DocSecurity>
  <Lines>513</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Sonya McCall</dc:creator>
  <cp:lastModifiedBy>Mark Landau</cp:lastModifiedBy>
  <cp:revision>12</cp:revision>
  <dcterms:created xsi:type="dcterms:W3CDTF">2025-05-20T14:56:00Z</dcterms:created>
  <dcterms:modified xsi:type="dcterms:W3CDTF">2025-12-08T17:12:00Z</dcterms:modified>
</cp:coreProperties>
</file>